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3CB0" w14:textId="77777777" w:rsidR="00C24703" w:rsidRDefault="00FD5502" w:rsidP="00FD5502">
      <w:pPr>
        <w:spacing w:after="0"/>
        <w:jc w:val="center"/>
        <w:rPr>
          <w:rFonts w:ascii="Arial" w:hAnsi="Arial" w:cs="Arial"/>
          <w:b/>
          <w:sz w:val="60"/>
          <w:szCs w:val="60"/>
        </w:rPr>
      </w:pPr>
      <w:r w:rsidRPr="00FD5502">
        <w:rPr>
          <w:rFonts w:ascii="Arial" w:hAnsi="Arial" w:cs="Arial"/>
          <w:b/>
          <w:sz w:val="60"/>
          <w:szCs w:val="60"/>
        </w:rPr>
        <w:t xml:space="preserve">King’s Meadow </w:t>
      </w:r>
    </w:p>
    <w:p w14:paraId="64383CB1" w14:textId="77777777" w:rsidR="003F1F04" w:rsidRPr="00FD5502" w:rsidRDefault="00FD5502" w:rsidP="00FD5502">
      <w:pPr>
        <w:spacing w:after="0"/>
        <w:jc w:val="center"/>
        <w:rPr>
          <w:rFonts w:ascii="Arial" w:hAnsi="Arial" w:cs="Arial"/>
          <w:b/>
          <w:sz w:val="60"/>
          <w:szCs w:val="60"/>
        </w:rPr>
      </w:pPr>
      <w:r w:rsidRPr="00FD5502">
        <w:rPr>
          <w:rFonts w:ascii="Arial" w:hAnsi="Arial" w:cs="Arial"/>
          <w:b/>
          <w:sz w:val="60"/>
          <w:szCs w:val="60"/>
        </w:rPr>
        <w:t>Academy Uniform Policy</w:t>
      </w:r>
    </w:p>
    <w:p w14:paraId="64383CB2" w14:textId="77777777" w:rsidR="00FD5502" w:rsidRPr="00FD5502" w:rsidRDefault="00FD5502" w:rsidP="00FD5502">
      <w:pPr>
        <w:jc w:val="center"/>
        <w:rPr>
          <w:rFonts w:ascii="Arial" w:hAnsi="Arial" w:cs="Arial"/>
          <w:b/>
          <w:szCs w:val="60"/>
        </w:rPr>
      </w:pPr>
    </w:p>
    <w:p w14:paraId="64383CB3" w14:textId="77777777" w:rsidR="00FD5502" w:rsidRPr="00FD5502" w:rsidRDefault="00FD5502" w:rsidP="00FD5502">
      <w:pPr>
        <w:spacing w:after="0"/>
        <w:rPr>
          <w:rFonts w:ascii="Arial" w:hAnsi="Arial" w:cs="Arial"/>
        </w:rPr>
      </w:pPr>
      <w:r w:rsidRPr="00FD5502">
        <w:rPr>
          <w:rFonts w:ascii="Arial" w:hAnsi="Arial" w:cs="Arial"/>
        </w:rPr>
        <w:t xml:space="preserve">We hope you appreciate the benefits of having a school uniform. We thank parents for recognising </w:t>
      </w:r>
      <w:r w:rsidRPr="00FD5502">
        <w:rPr>
          <w:rFonts w:ascii="Arial" w:hAnsi="Arial" w:cs="Arial"/>
          <w:w w:val="95"/>
        </w:rPr>
        <w:t>the</w:t>
      </w:r>
      <w:r w:rsidRPr="00FD5502">
        <w:rPr>
          <w:rFonts w:ascii="Arial" w:hAnsi="Arial" w:cs="Arial"/>
          <w:spacing w:val="-19"/>
          <w:w w:val="95"/>
        </w:rPr>
        <w:t xml:space="preserve"> </w:t>
      </w:r>
      <w:r w:rsidRPr="00FD5502">
        <w:rPr>
          <w:rFonts w:ascii="Arial" w:hAnsi="Arial" w:cs="Arial"/>
          <w:w w:val="95"/>
        </w:rPr>
        <w:t>importance</w:t>
      </w:r>
      <w:r w:rsidRPr="00FD5502">
        <w:rPr>
          <w:rFonts w:ascii="Arial" w:hAnsi="Arial" w:cs="Arial"/>
          <w:spacing w:val="-20"/>
          <w:w w:val="95"/>
        </w:rPr>
        <w:t xml:space="preserve"> </w:t>
      </w:r>
      <w:r w:rsidRPr="00FD5502">
        <w:rPr>
          <w:rFonts w:ascii="Arial" w:hAnsi="Arial" w:cs="Arial"/>
          <w:w w:val="95"/>
        </w:rPr>
        <w:t>of</w:t>
      </w:r>
      <w:r w:rsidRPr="00FD5502">
        <w:rPr>
          <w:rFonts w:ascii="Arial" w:hAnsi="Arial" w:cs="Arial"/>
          <w:spacing w:val="-20"/>
          <w:w w:val="95"/>
        </w:rPr>
        <w:t xml:space="preserve"> </w:t>
      </w:r>
      <w:r w:rsidRPr="00FD5502">
        <w:rPr>
          <w:rFonts w:ascii="Arial" w:hAnsi="Arial" w:cs="Arial"/>
          <w:w w:val="95"/>
        </w:rPr>
        <w:t>dressing</w:t>
      </w:r>
      <w:r w:rsidRPr="00FD5502">
        <w:rPr>
          <w:rFonts w:ascii="Arial" w:hAnsi="Arial" w:cs="Arial"/>
          <w:spacing w:val="-20"/>
          <w:w w:val="95"/>
        </w:rPr>
        <w:t xml:space="preserve"> </w:t>
      </w:r>
      <w:r w:rsidRPr="00FD5502">
        <w:rPr>
          <w:rFonts w:ascii="Arial" w:hAnsi="Arial" w:cs="Arial"/>
          <w:w w:val="95"/>
        </w:rPr>
        <w:t>smartly</w:t>
      </w:r>
      <w:r w:rsidRPr="00FD5502">
        <w:rPr>
          <w:rFonts w:ascii="Arial" w:hAnsi="Arial" w:cs="Arial"/>
          <w:spacing w:val="-19"/>
          <w:w w:val="95"/>
        </w:rPr>
        <w:t xml:space="preserve"> </w:t>
      </w:r>
      <w:r w:rsidRPr="00FD5502">
        <w:rPr>
          <w:rFonts w:ascii="Arial" w:hAnsi="Arial" w:cs="Arial"/>
          <w:w w:val="95"/>
        </w:rPr>
        <w:t>in</w:t>
      </w:r>
      <w:r w:rsidRPr="00FD5502">
        <w:rPr>
          <w:rFonts w:ascii="Arial" w:hAnsi="Arial" w:cs="Arial"/>
          <w:spacing w:val="-19"/>
          <w:w w:val="95"/>
        </w:rPr>
        <w:t xml:space="preserve"> </w:t>
      </w:r>
      <w:r w:rsidRPr="00FD5502">
        <w:rPr>
          <w:rFonts w:ascii="Arial" w:hAnsi="Arial" w:cs="Arial"/>
          <w:w w:val="95"/>
        </w:rPr>
        <w:t>contributing</w:t>
      </w:r>
      <w:r w:rsidRPr="00FD5502">
        <w:rPr>
          <w:rFonts w:ascii="Arial" w:hAnsi="Arial" w:cs="Arial"/>
          <w:spacing w:val="-20"/>
          <w:w w:val="95"/>
        </w:rPr>
        <w:t xml:space="preserve"> </w:t>
      </w:r>
      <w:r w:rsidRPr="00FD5502">
        <w:rPr>
          <w:rFonts w:ascii="Arial" w:hAnsi="Arial" w:cs="Arial"/>
          <w:w w:val="95"/>
        </w:rPr>
        <w:t>to</w:t>
      </w:r>
      <w:r w:rsidRPr="00FD5502">
        <w:rPr>
          <w:rFonts w:ascii="Arial" w:hAnsi="Arial" w:cs="Arial"/>
          <w:spacing w:val="-19"/>
          <w:w w:val="95"/>
        </w:rPr>
        <w:t xml:space="preserve"> </w:t>
      </w:r>
      <w:r w:rsidRPr="00FD5502">
        <w:rPr>
          <w:rFonts w:ascii="Arial" w:hAnsi="Arial" w:cs="Arial"/>
          <w:w w:val="95"/>
        </w:rPr>
        <w:t>the</w:t>
      </w:r>
      <w:r w:rsidRPr="00FD5502">
        <w:rPr>
          <w:rFonts w:ascii="Arial" w:hAnsi="Arial" w:cs="Arial"/>
          <w:spacing w:val="-19"/>
          <w:w w:val="95"/>
        </w:rPr>
        <w:t xml:space="preserve"> </w:t>
      </w:r>
      <w:r w:rsidRPr="00FD5502">
        <w:rPr>
          <w:rFonts w:ascii="Arial" w:hAnsi="Arial" w:cs="Arial"/>
          <w:w w:val="95"/>
        </w:rPr>
        <w:t>high</w:t>
      </w:r>
      <w:r w:rsidRPr="00FD5502">
        <w:rPr>
          <w:rFonts w:ascii="Arial" w:hAnsi="Arial" w:cs="Arial"/>
          <w:spacing w:val="-20"/>
          <w:w w:val="95"/>
        </w:rPr>
        <w:t xml:space="preserve"> </w:t>
      </w:r>
      <w:r w:rsidRPr="00FD5502">
        <w:rPr>
          <w:rFonts w:ascii="Arial" w:hAnsi="Arial" w:cs="Arial"/>
          <w:w w:val="95"/>
        </w:rPr>
        <w:t>standards</w:t>
      </w:r>
      <w:r w:rsidRPr="00FD5502">
        <w:rPr>
          <w:rFonts w:ascii="Arial" w:hAnsi="Arial" w:cs="Arial"/>
          <w:spacing w:val="-20"/>
          <w:w w:val="95"/>
        </w:rPr>
        <w:t xml:space="preserve"> </w:t>
      </w:r>
      <w:r w:rsidRPr="00FD5502">
        <w:rPr>
          <w:rFonts w:ascii="Arial" w:hAnsi="Arial" w:cs="Arial"/>
          <w:w w:val="95"/>
        </w:rPr>
        <w:t>of</w:t>
      </w:r>
      <w:r w:rsidRPr="00FD5502">
        <w:rPr>
          <w:rFonts w:ascii="Arial" w:hAnsi="Arial" w:cs="Arial"/>
          <w:spacing w:val="-21"/>
          <w:w w:val="95"/>
        </w:rPr>
        <w:t xml:space="preserve"> </w:t>
      </w:r>
      <w:r w:rsidRPr="00FD5502">
        <w:rPr>
          <w:rFonts w:ascii="Arial" w:hAnsi="Arial" w:cs="Arial"/>
          <w:w w:val="95"/>
        </w:rPr>
        <w:t>our</w:t>
      </w:r>
      <w:r w:rsidRPr="00FD5502">
        <w:rPr>
          <w:rFonts w:ascii="Arial" w:hAnsi="Arial" w:cs="Arial"/>
          <w:spacing w:val="-17"/>
          <w:w w:val="95"/>
        </w:rPr>
        <w:t xml:space="preserve"> </w:t>
      </w:r>
      <w:r w:rsidRPr="00FD5502">
        <w:rPr>
          <w:rFonts w:ascii="Arial" w:hAnsi="Arial" w:cs="Arial"/>
          <w:w w:val="95"/>
        </w:rPr>
        <w:t xml:space="preserve">Academy. The </w:t>
      </w:r>
      <w:r w:rsidRPr="00FD5502">
        <w:rPr>
          <w:rFonts w:ascii="Arial" w:hAnsi="Arial" w:cs="Arial"/>
        </w:rPr>
        <w:t>uniform</w:t>
      </w:r>
      <w:r w:rsidRPr="00FD5502">
        <w:rPr>
          <w:rFonts w:ascii="Arial" w:hAnsi="Arial" w:cs="Arial"/>
          <w:spacing w:val="-27"/>
        </w:rPr>
        <w:t xml:space="preserve"> </w:t>
      </w:r>
      <w:r w:rsidRPr="00FD5502">
        <w:rPr>
          <w:rFonts w:ascii="Arial" w:hAnsi="Arial" w:cs="Arial"/>
        </w:rPr>
        <w:t>also</w:t>
      </w:r>
      <w:r w:rsidRPr="00FD5502">
        <w:rPr>
          <w:rFonts w:ascii="Arial" w:hAnsi="Arial" w:cs="Arial"/>
          <w:spacing w:val="-28"/>
        </w:rPr>
        <w:t xml:space="preserve"> </w:t>
      </w:r>
      <w:r w:rsidRPr="00FD5502">
        <w:rPr>
          <w:rFonts w:ascii="Arial" w:hAnsi="Arial" w:cs="Arial"/>
        </w:rPr>
        <w:t>helps</w:t>
      </w:r>
      <w:r w:rsidRPr="00FD5502">
        <w:rPr>
          <w:rFonts w:ascii="Arial" w:hAnsi="Arial" w:cs="Arial"/>
          <w:spacing w:val="-27"/>
        </w:rPr>
        <w:t xml:space="preserve"> </w:t>
      </w:r>
      <w:r w:rsidRPr="00FD5502">
        <w:rPr>
          <w:rFonts w:ascii="Arial" w:hAnsi="Arial" w:cs="Arial"/>
        </w:rPr>
        <w:t>to</w:t>
      </w:r>
      <w:r w:rsidRPr="00FD5502">
        <w:rPr>
          <w:rFonts w:ascii="Arial" w:hAnsi="Arial" w:cs="Arial"/>
          <w:spacing w:val="-26"/>
        </w:rPr>
        <w:t xml:space="preserve"> </w:t>
      </w:r>
      <w:r w:rsidRPr="00FD5502">
        <w:rPr>
          <w:rFonts w:ascii="Arial" w:hAnsi="Arial" w:cs="Arial"/>
        </w:rPr>
        <w:t>raise</w:t>
      </w:r>
      <w:r w:rsidRPr="00FD5502">
        <w:rPr>
          <w:rFonts w:ascii="Arial" w:hAnsi="Arial" w:cs="Arial"/>
          <w:spacing w:val="-28"/>
        </w:rPr>
        <w:t xml:space="preserve"> </w:t>
      </w:r>
      <w:r w:rsidRPr="00FD5502">
        <w:rPr>
          <w:rFonts w:ascii="Arial" w:hAnsi="Arial" w:cs="Arial"/>
        </w:rPr>
        <w:t>the</w:t>
      </w:r>
      <w:r w:rsidRPr="00FD5502">
        <w:rPr>
          <w:rFonts w:ascii="Arial" w:hAnsi="Arial" w:cs="Arial"/>
          <w:spacing w:val="-26"/>
        </w:rPr>
        <w:t xml:space="preserve"> </w:t>
      </w:r>
      <w:r w:rsidRPr="00FD5502">
        <w:rPr>
          <w:rFonts w:ascii="Arial" w:hAnsi="Arial" w:cs="Arial"/>
        </w:rPr>
        <w:t>profile</w:t>
      </w:r>
      <w:r w:rsidRPr="00FD5502">
        <w:rPr>
          <w:rFonts w:ascii="Arial" w:hAnsi="Arial" w:cs="Arial"/>
          <w:spacing w:val="-28"/>
        </w:rPr>
        <w:t xml:space="preserve"> </w:t>
      </w:r>
      <w:r w:rsidRPr="00FD5502">
        <w:rPr>
          <w:rFonts w:ascii="Arial" w:hAnsi="Arial" w:cs="Arial"/>
        </w:rPr>
        <w:t>of</w:t>
      </w:r>
      <w:r w:rsidRPr="00FD5502">
        <w:rPr>
          <w:rFonts w:ascii="Arial" w:hAnsi="Arial" w:cs="Arial"/>
          <w:spacing w:val="-27"/>
        </w:rPr>
        <w:t xml:space="preserve"> </w:t>
      </w:r>
      <w:r w:rsidRPr="00FD5502">
        <w:rPr>
          <w:rFonts w:ascii="Arial" w:hAnsi="Arial" w:cs="Arial"/>
        </w:rPr>
        <w:t>King’s Meadow</w:t>
      </w:r>
      <w:r w:rsidRPr="00FD5502">
        <w:rPr>
          <w:rFonts w:ascii="Arial" w:hAnsi="Arial" w:cs="Arial"/>
          <w:spacing w:val="-26"/>
        </w:rPr>
        <w:t xml:space="preserve"> </w:t>
      </w:r>
      <w:r w:rsidRPr="00FD5502">
        <w:rPr>
          <w:rFonts w:ascii="Arial" w:hAnsi="Arial" w:cs="Arial"/>
        </w:rPr>
        <w:t>Academy</w:t>
      </w:r>
      <w:r w:rsidRPr="00FD5502">
        <w:rPr>
          <w:rFonts w:ascii="Arial" w:hAnsi="Arial" w:cs="Arial"/>
          <w:spacing w:val="-28"/>
        </w:rPr>
        <w:t xml:space="preserve"> </w:t>
      </w:r>
      <w:r w:rsidRPr="00FD5502">
        <w:rPr>
          <w:rFonts w:ascii="Arial" w:hAnsi="Arial" w:cs="Arial"/>
        </w:rPr>
        <w:t>in</w:t>
      </w:r>
      <w:r w:rsidRPr="00FD5502">
        <w:rPr>
          <w:rFonts w:ascii="Arial" w:hAnsi="Arial" w:cs="Arial"/>
          <w:spacing w:val="-27"/>
        </w:rPr>
        <w:t xml:space="preserve"> </w:t>
      </w:r>
      <w:r w:rsidRPr="00FD5502">
        <w:rPr>
          <w:rFonts w:ascii="Arial" w:hAnsi="Arial" w:cs="Arial"/>
        </w:rPr>
        <w:t>our</w:t>
      </w:r>
      <w:r w:rsidRPr="00FD5502">
        <w:rPr>
          <w:rFonts w:ascii="Arial" w:hAnsi="Arial" w:cs="Arial"/>
          <w:spacing w:val="-27"/>
        </w:rPr>
        <w:t xml:space="preserve"> </w:t>
      </w:r>
      <w:r w:rsidRPr="00FD5502">
        <w:rPr>
          <w:rFonts w:ascii="Arial" w:hAnsi="Arial" w:cs="Arial"/>
        </w:rPr>
        <w:t>local</w:t>
      </w:r>
      <w:r w:rsidRPr="00FD5502">
        <w:rPr>
          <w:rFonts w:ascii="Arial" w:hAnsi="Arial" w:cs="Arial"/>
          <w:spacing w:val="-28"/>
        </w:rPr>
        <w:t xml:space="preserve"> </w:t>
      </w:r>
      <w:r w:rsidRPr="00FD5502">
        <w:rPr>
          <w:rFonts w:ascii="Arial" w:hAnsi="Arial" w:cs="Arial"/>
        </w:rPr>
        <w:t>community</w:t>
      </w:r>
      <w:r w:rsidRPr="00FD5502">
        <w:rPr>
          <w:rFonts w:ascii="Arial" w:hAnsi="Arial" w:cs="Arial"/>
          <w:spacing w:val="-30"/>
        </w:rPr>
        <w:t xml:space="preserve"> </w:t>
      </w:r>
      <w:r w:rsidRPr="00FD5502">
        <w:rPr>
          <w:rFonts w:ascii="Arial" w:hAnsi="Arial" w:cs="Arial"/>
        </w:rPr>
        <w:t>and</w:t>
      </w:r>
      <w:r w:rsidRPr="00FD5502">
        <w:rPr>
          <w:rFonts w:ascii="Arial" w:hAnsi="Arial" w:cs="Arial"/>
          <w:spacing w:val="-27"/>
        </w:rPr>
        <w:t xml:space="preserve"> </w:t>
      </w:r>
      <w:r w:rsidRPr="00FD5502">
        <w:rPr>
          <w:rFonts w:ascii="Arial" w:hAnsi="Arial" w:cs="Arial"/>
        </w:rPr>
        <w:t>beyond.</w:t>
      </w:r>
    </w:p>
    <w:p w14:paraId="64383CB4" w14:textId="77777777" w:rsidR="00FD5502" w:rsidRPr="00FD5502" w:rsidRDefault="00FD5502" w:rsidP="00FD5502">
      <w:pPr>
        <w:rPr>
          <w:rFonts w:ascii="Arial" w:hAnsi="Arial" w:cs="Arial"/>
        </w:rPr>
      </w:pPr>
    </w:p>
    <w:p w14:paraId="64383CB5" w14:textId="77777777" w:rsidR="00FD5502" w:rsidRPr="00FD5502" w:rsidRDefault="00FD5502" w:rsidP="00FD5502">
      <w:pPr>
        <w:spacing w:after="0"/>
        <w:rPr>
          <w:rFonts w:ascii="Arial" w:hAnsi="Arial" w:cs="Arial"/>
        </w:rPr>
      </w:pPr>
      <w:r w:rsidRPr="00FD5502">
        <w:rPr>
          <w:rFonts w:ascii="Arial" w:hAnsi="Arial" w:cs="Arial"/>
        </w:rPr>
        <w:t>Our policy for children’s school uniform is based on the belief that:</w:t>
      </w:r>
    </w:p>
    <w:p w14:paraId="64383CB6" w14:textId="77777777" w:rsidR="00FD5502" w:rsidRPr="00FD5502" w:rsidRDefault="00FD5502" w:rsidP="00FD5502">
      <w:pPr>
        <w:pStyle w:val="ListParagraph"/>
        <w:numPr>
          <w:ilvl w:val="0"/>
          <w:numId w:val="2"/>
        </w:numPr>
        <w:tabs>
          <w:tab w:val="left" w:pos="832"/>
          <w:tab w:val="left" w:pos="833"/>
        </w:tabs>
        <w:spacing w:before="54"/>
      </w:pPr>
      <w:r w:rsidRPr="00FD5502">
        <w:t>A</w:t>
      </w:r>
      <w:r w:rsidRPr="00FD5502">
        <w:rPr>
          <w:spacing w:val="-17"/>
        </w:rPr>
        <w:t xml:space="preserve"> </w:t>
      </w:r>
      <w:r w:rsidRPr="00FD5502">
        <w:t>school</w:t>
      </w:r>
      <w:r w:rsidRPr="00FD5502">
        <w:rPr>
          <w:spacing w:val="-15"/>
        </w:rPr>
        <w:t xml:space="preserve"> </w:t>
      </w:r>
      <w:r w:rsidRPr="00FD5502">
        <w:t>uniform</w:t>
      </w:r>
      <w:r w:rsidRPr="00FD5502">
        <w:rPr>
          <w:spacing w:val="-15"/>
        </w:rPr>
        <w:t xml:space="preserve"> </w:t>
      </w:r>
      <w:r w:rsidRPr="00FD5502">
        <w:t>promotes</w:t>
      </w:r>
      <w:r w:rsidRPr="00FD5502">
        <w:rPr>
          <w:spacing w:val="-18"/>
        </w:rPr>
        <w:t xml:space="preserve"> </w:t>
      </w:r>
      <w:r w:rsidRPr="00FD5502">
        <w:t>a</w:t>
      </w:r>
      <w:r w:rsidRPr="00FD5502">
        <w:rPr>
          <w:spacing w:val="-16"/>
        </w:rPr>
        <w:t xml:space="preserve"> </w:t>
      </w:r>
      <w:r w:rsidRPr="00FD5502">
        <w:t>sense</w:t>
      </w:r>
      <w:r w:rsidRPr="00FD5502">
        <w:rPr>
          <w:spacing w:val="-15"/>
        </w:rPr>
        <w:t xml:space="preserve"> </w:t>
      </w:r>
      <w:r w:rsidRPr="00FD5502">
        <w:t>of</w:t>
      </w:r>
      <w:r w:rsidRPr="00FD5502">
        <w:rPr>
          <w:spacing w:val="-18"/>
        </w:rPr>
        <w:t xml:space="preserve"> </w:t>
      </w:r>
      <w:r w:rsidRPr="00FD5502">
        <w:t>pride</w:t>
      </w:r>
      <w:r w:rsidRPr="00FD5502">
        <w:rPr>
          <w:spacing w:val="-15"/>
        </w:rPr>
        <w:t xml:space="preserve"> </w:t>
      </w:r>
      <w:r w:rsidRPr="00FD5502">
        <w:t>in</w:t>
      </w:r>
      <w:r w:rsidRPr="00FD5502">
        <w:rPr>
          <w:spacing w:val="-18"/>
        </w:rPr>
        <w:t xml:space="preserve"> </w:t>
      </w:r>
      <w:r w:rsidRPr="00FD5502">
        <w:t>the</w:t>
      </w:r>
      <w:r w:rsidRPr="00FD5502">
        <w:rPr>
          <w:spacing w:val="-15"/>
        </w:rPr>
        <w:t xml:space="preserve"> </w:t>
      </w:r>
      <w:r w:rsidRPr="00FD5502">
        <w:t>Academy</w:t>
      </w:r>
    </w:p>
    <w:p w14:paraId="64383CB7" w14:textId="77777777" w:rsidR="00FD5502" w:rsidRPr="00FD5502" w:rsidRDefault="00FD5502" w:rsidP="00FD5502">
      <w:pPr>
        <w:pStyle w:val="ListParagraph"/>
        <w:numPr>
          <w:ilvl w:val="0"/>
          <w:numId w:val="2"/>
        </w:numPr>
        <w:tabs>
          <w:tab w:val="left" w:pos="832"/>
          <w:tab w:val="left" w:pos="833"/>
        </w:tabs>
        <w:spacing w:before="54"/>
      </w:pPr>
      <w:r w:rsidRPr="00FD5502">
        <w:t>Creates</w:t>
      </w:r>
      <w:r w:rsidRPr="00FD5502">
        <w:rPr>
          <w:spacing w:val="-17"/>
        </w:rPr>
        <w:t xml:space="preserve"> </w:t>
      </w:r>
      <w:r w:rsidRPr="00FD5502">
        <w:t>a</w:t>
      </w:r>
      <w:r w:rsidRPr="00FD5502">
        <w:rPr>
          <w:spacing w:val="-14"/>
        </w:rPr>
        <w:t xml:space="preserve"> </w:t>
      </w:r>
      <w:r w:rsidRPr="00FD5502">
        <w:t>feeling</w:t>
      </w:r>
      <w:r w:rsidRPr="00FD5502">
        <w:rPr>
          <w:spacing w:val="-16"/>
        </w:rPr>
        <w:t xml:space="preserve"> </w:t>
      </w:r>
      <w:r w:rsidRPr="00FD5502">
        <w:t>of</w:t>
      </w:r>
      <w:r w:rsidRPr="00FD5502">
        <w:rPr>
          <w:spacing w:val="-17"/>
        </w:rPr>
        <w:t xml:space="preserve"> </w:t>
      </w:r>
      <w:r w:rsidRPr="00FD5502">
        <w:t>community</w:t>
      </w:r>
      <w:r w:rsidRPr="00FD5502">
        <w:rPr>
          <w:spacing w:val="-13"/>
        </w:rPr>
        <w:t xml:space="preserve"> </w:t>
      </w:r>
      <w:r w:rsidRPr="00FD5502">
        <w:t>and</w:t>
      </w:r>
      <w:r w:rsidRPr="00FD5502">
        <w:rPr>
          <w:spacing w:val="-16"/>
        </w:rPr>
        <w:t xml:space="preserve"> </w:t>
      </w:r>
      <w:r w:rsidRPr="00FD5502">
        <w:t>belonging</w:t>
      </w:r>
    </w:p>
    <w:p w14:paraId="64383CB8" w14:textId="77777777" w:rsidR="00FD5502" w:rsidRPr="00FD5502" w:rsidRDefault="00FD5502" w:rsidP="00FD5502">
      <w:pPr>
        <w:pStyle w:val="ListParagraph"/>
        <w:numPr>
          <w:ilvl w:val="0"/>
          <w:numId w:val="2"/>
        </w:numPr>
        <w:tabs>
          <w:tab w:val="left" w:pos="832"/>
          <w:tab w:val="left" w:pos="833"/>
        </w:tabs>
        <w:spacing w:before="54"/>
      </w:pPr>
      <w:r w:rsidRPr="00FD5502">
        <w:t>Raises</w:t>
      </w:r>
      <w:r w:rsidRPr="00FD5502">
        <w:rPr>
          <w:spacing w:val="-20"/>
        </w:rPr>
        <w:t xml:space="preserve"> </w:t>
      </w:r>
      <w:r w:rsidRPr="00FD5502">
        <w:t>the</w:t>
      </w:r>
      <w:r w:rsidRPr="00FD5502">
        <w:rPr>
          <w:spacing w:val="-19"/>
        </w:rPr>
        <w:t xml:space="preserve"> </w:t>
      </w:r>
      <w:r w:rsidRPr="00FD5502">
        <w:t>profile</w:t>
      </w:r>
      <w:r w:rsidRPr="00FD5502">
        <w:rPr>
          <w:spacing w:val="-20"/>
        </w:rPr>
        <w:t xml:space="preserve"> </w:t>
      </w:r>
      <w:r w:rsidRPr="00FD5502">
        <w:t>of</w:t>
      </w:r>
      <w:r w:rsidRPr="00FD5502">
        <w:rPr>
          <w:spacing w:val="-18"/>
        </w:rPr>
        <w:t xml:space="preserve"> </w:t>
      </w:r>
      <w:r w:rsidRPr="00FD5502">
        <w:t>the</w:t>
      </w:r>
      <w:r w:rsidRPr="00FD5502">
        <w:rPr>
          <w:spacing w:val="-18"/>
        </w:rPr>
        <w:t xml:space="preserve"> </w:t>
      </w:r>
      <w:r w:rsidRPr="00FD5502">
        <w:t>Academy</w:t>
      </w:r>
      <w:r w:rsidRPr="00FD5502">
        <w:rPr>
          <w:spacing w:val="-18"/>
        </w:rPr>
        <w:t xml:space="preserve"> </w:t>
      </w:r>
      <w:r w:rsidRPr="00FD5502">
        <w:t>within</w:t>
      </w:r>
      <w:r w:rsidRPr="00FD5502">
        <w:rPr>
          <w:spacing w:val="-19"/>
        </w:rPr>
        <w:t xml:space="preserve"> </w:t>
      </w:r>
      <w:r w:rsidRPr="00FD5502">
        <w:t>in</w:t>
      </w:r>
      <w:r w:rsidRPr="00FD5502">
        <w:rPr>
          <w:spacing w:val="-18"/>
        </w:rPr>
        <w:t xml:space="preserve"> </w:t>
      </w:r>
      <w:r w:rsidRPr="00FD5502">
        <w:t>the</w:t>
      </w:r>
      <w:r w:rsidRPr="00FD5502">
        <w:rPr>
          <w:spacing w:val="-19"/>
        </w:rPr>
        <w:t xml:space="preserve"> </w:t>
      </w:r>
      <w:r w:rsidRPr="00FD5502">
        <w:t>local</w:t>
      </w:r>
      <w:r w:rsidRPr="00FD5502">
        <w:rPr>
          <w:spacing w:val="-20"/>
        </w:rPr>
        <w:t xml:space="preserve"> </w:t>
      </w:r>
      <w:r w:rsidRPr="00FD5502">
        <w:t>community</w:t>
      </w:r>
      <w:r w:rsidRPr="00FD5502">
        <w:rPr>
          <w:spacing w:val="-18"/>
        </w:rPr>
        <w:t xml:space="preserve"> </w:t>
      </w:r>
      <w:r w:rsidRPr="00FD5502">
        <w:t>and</w:t>
      </w:r>
      <w:r w:rsidRPr="00FD5502">
        <w:rPr>
          <w:spacing w:val="-20"/>
        </w:rPr>
        <w:t xml:space="preserve"> </w:t>
      </w:r>
      <w:r w:rsidRPr="00FD5502">
        <w:t>beyond</w:t>
      </w:r>
    </w:p>
    <w:p w14:paraId="64383CB9" w14:textId="77777777" w:rsidR="00FD5502" w:rsidRPr="00FD5502" w:rsidRDefault="00FD5502" w:rsidP="00FD5502">
      <w:pPr>
        <w:pStyle w:val="ListParagraph"/>
        <w:numPr>
          <w:ilvl w:val="0"/>
          <w:numId w:val="2"/>
        </w:numPr>
        <w:tabs>
          <w:tab w:val="left" w:pos="832"/>
          <w:tab w:val="left" w:pos="833"/>
        </w:tabs>
        <w:spacing w:before="54"/>
      </w:pPr>
      <w:r w:rsidRPr="00FD5502">
        <w:t>Is practical and</w:t>
      </w:r>
      <w:r w:rsidRPr="00FD5502">
        <w:rPr>
          <w:spacing w:val="-42"/>
        </w:rPr>
        <w:t xml:space="preserve"> </w:t>
      </w:r>
      <w:r w:rsidRPr="00FD5502">
        <w:t>smart</w:t>
      </w:r>
    </w:p>
    <w:p w14:paraId="64383CBA" w14:textId="77777777" w:rsidR="00FD5502" w:rsidRPr="00FD5502" w:rsidRDefault="00FD5502" w:rsidP="00FD5502">
      <w:pPr>
        <w:pStyle w:val="ListParagraph"/>
        <w:numPr>
          <w:ilvl w:val="0"/>
          <w:numId w:val="2"/>
        </w:numPr>
        <w:tabs>
          <w:tab w:val="left" w:pos="832"/>
          <w:tab w:val="left" w:pos="833"/>
        </w:tabs>
        <w:spacing w:before="54"/>
      </w:pPr>
      <w:r w:rsidRPr="00FD5502">
        <w:t>Identifies</w:t>
      </w:r>
      <w:r w:rsidRPr="00FD5502">
        <w:rPr>
          <w:spacing w:val="-13"/>
        </w:rPr>
        <w:t xml:space="preserve"> </w:t>
      </w:r>
      <w:r w:rsidRPr="00FD5502">
        <w:t>the</w:t>
      </w:r>
      <w:r w:rsidRPr="00FD5502">
        <w:rPr>
          <w:spacing w:val="-13"/>
        </w:rPr>
        <w:t xml:space="preserve"> </w:t>
      </w:r>
      <w:r w:rsidRPr="00FD5502">
        <w:t>children</w:t>
      </w:r>
      <w:r w:rsidRPr="00FD5502">
        <w:rPr>
          <w:spacing w:val="-16"/>
        </w:rPr>
        <w:t xml:space="preserve"> </w:t>
      </w:r>
      <w:r w:rsidRPr="00FD5502">
        <w:t>within</w:t>
      </w:r>
      <w:r w:rsidRPr="00FD5502">
        <w:rPr>
          <w:spacing w:val="-13"/>
        </w:rPr>
        <w:t xml:space="preserve"> </w:t>
      </w:r>
      <w:r w:rsidRPr="00FD5502">
        <w:t>our</w:t>
      </w:r>
      <w:r w:rsidRPr="00FD5502">
        <w:rPr>
          <w:spacing w:val="-14"/>
        </w:rPr>
        <w:t xml:space="preserve"> </w:t>
      </w:r>
      <w:r w:rsidRPr="00FD5502">
        <w:t>Academy</w:t>
      </w:r>
    </w:p>
    <w:p w14:paraId="64383CBB" w14:textId="77777777" w:rsidR="00FD5502" w:rsidRPr="00FD5502" w:rsidRDefault="00FD5502" w:rsidP="00FD5502">
      <w:pPr>
        <w:pStyle w:val="ListParagraph"/>
        <w:numPr>
          <w:ilvl w:val="0"/>
          <w:numId w:val="2"/>
        </w:numPr>
        <w:tabs>
          <w:tab w:val="left" w:pos="832"/>
          <w:tab w:val="left" w:pos="833"/>
        </w:tabs>
        <w:spacing w:before="0"/>
      </w:pPr>
      <w:r w:rsidRPr="00FD5502">
        <w:t>Makes</w:t>
      </w:r>
      <w:r w:rsidRPr="00FD5502">
        <w:rPr>
          <w:spacing w:val="-27"/>
        </w:rPr>
        <w:t xml:space="preserve"> </w:t>
      </w:r>
      <w:r w:rsidRPr="00FD5502">
        <w:t>children</w:t>
      </w:r>
      <w:r w:rsidRPr="00FD5502">
        <w:rPr>
          <w:spacing w:val="-27"/>
        </w:rPr>
        <w:t xml:space="preserve"> </w:t>
      </w:r>
      <w:r w:rsidRPr="00FD5502">
        <w:t>feel</w:t>
      </w:r>
      <w:r w:rsidRPr="00FD5502">
        <w:rPr>
          <w:spacing w:val="-28"/>
        </w:rPr>
        <w:t xml:space="preserve"> </w:t>
      </w:r>
      <w:r w:rsidRPr="00FD5502">
        <w:t>equal</w:t>
      </w:r>
      <w:r w:rsidRPr="00FD5502">
        <w:rPr>
          <w:spacing w:val="-27"/>
        </w:rPr>
        <w:t xml:space="preserve"> </w:t>
      </w:r>
      <w:r w:rsidRPr="00FD5502">
        <w:t>to</w:t>
      </w:r>
      <w:r w:rsidRPr="00FD5502">
        <w:rPr>
          <w:spacing w:val="-26"/>
        </w:rPr>
        <w:t xml:space="preserve"> </w:t>
      </w:r>
      <w:r w:rsidRPr="00FD5502">
        <w:t>their</w:t>
      </w:r>
      <w:r w:rsidRPr="00FD5502">
        <w:rPr>
          <w:spacing w:val="-28"/>
        </w:rPr>
        <w:t xml:space="preserve"> </w:t>
      </w:r>
      <w:r w:rsidRPr="00FD5502">
        <w:t>peers</w:t>
      </w:r>
      <w:r w:rsidRPr="00FD5502">
        <w:rPr>
          <w:spacing w:val="-27"/>
        </w:rPr>
        <w:t xml:space="preserve"> </w:t>
      </w:r>
      <w:r w:rsidRPr="00FD5502">
        <w:t>in</w:t>
      </w:r>
      <w:r w:rsidRPr="00FD5502">
        <w:rPr>
          <w:spacing w:val="-26"/>
        </w:rPr>
        <w:t xml:space="preserve"> </w:t>
      </w:r>
      <w:r w:rsidRPr="00FD5502">
        <w:t>terms</w:t>
      </w:r>
      <w:r w:rsidRPr="00FD5502">
        <w:rPr>
          <w:spacing w:val="-28"/>
        </w:rPr>
        <w:t xml:space="preserve"> </w:t>
      </w:r>
      <w:r w:rsidRPr="00FD5502">
        <w:t>of</w:t>
      </w:r>
      <w:r w:rsidRPr="00FD5502">
        <w:rPr>
          <w:spacing w:val="-28"/>
        </w:rPr>
        <w:t xml:space="preserve"> </w:t>
      </w:r>
      <w:r w:rsidRPr="00FD5502">
        <w:t>appearance</w:t>
      </w:r>
      <w:r w:rsidRPr="00FD5502">
        <w:rPr>
          <w:spacing w:val="-26"/>
        </w:rPr>
        <w:t xml:space="preserve"> </w:t>
      </w:r>
      <w:r w:rsidRPr="00FD5502">
        <w:t>as</w:t>
      </w:r>
      <w:r w:rsidRPr="00FD5502">
        <w:rPr>
          <w:spacing w:val="-28"/>
        </w:rPr>
        <w:t xml:space="preserve"> </w:t>
      </w:r>
      <w:r w:rsidRPr="00FD5502">
        <w:t>everyone</w:t>
      </w:r>
      <w:r w:rsidRPr="00FD5502">
        <w:rPr>
          <w:spacing w:val="-28"/>
        </w:rPr>
        <w:t xml:space="preserve"> </w:t>
      </w:r>
      <w:r w:rsidRPr="00FD5502">
        <w:t>has</w:t>
      </w:r>
      <w:r w:rsidRPr="00FD5502">
        <w:rPr>
          <w:spacing w:val="-27"/>
        </w:rPr>
        <w:t xml:space="preserve"> </w:t>
      </w:r>
      <w:r w:rsidRPr="00FD5502">
        <w:t>the</w:t>
      </w:r>
      <w:r w:rsidRPr="00FD5502">
        <w:rPr>
          <w:spacing w:val="-26"/>
        </w:rPr>
        <w:t xml:space="preserve"> </w:t>
      </w:r>
      <w:r w:rsidRPr="00FD5502">
        <w:t>same</w:t>
      </w:r>
    </w:p>
    <w:p w14:paraId="64383CBC" w14:textId="77777777" w:rsidR="00FD5502" w:rsidRPr="00FD5502" w:rsidRDefault="00FD5502" w:rsidP="00FD5502">
      <w:pPr>
        <w:rPr>
          <w:rFonts w:ascii="Arial" w:hAnsi="Arial" w:cs="Arial"/>
        </w:rPr>
      </w:pPr>
    </w:p>
    <w:p w14:paraId="64383CBD" w14:textId="77777777" w:rsidR="00FD5502" w:rsidRPr="00FD5502" w:rsidRDefault="00FD5502" w:rsidP="00FD5502">
      <w:pPr>
        <w:spacing w:after="0"/>
        <w:rPr>
          <w:rFonts w:ascii="Arial" w:hAnsi="Arial" w:cs="Arial"/>
          <w:b/>
        </w:rPr>
      </w:pPr>
      <w:r w:rsidRPr="00FD5502">
        <w:rPr>
          <w:rFonts w:ascii="Arial" w:hAnsi="Arial" w:cs="Arial"/>
          <w:b/>
        </w:rPr>
        <w:t xml:space="preserve">Our Uniform from Foundation Stage to Year </w:t>
      </w:r>
      <w:r w:rsidR="008A4960">
        <w:rPr>
          <w:rFonts w:ascii="Arial" w:hAnsi="Arial" w:cs="Arial"/>
          <w:b/>
        </w:rPr>
        <w:t>6</w:t>
      </w:r>
    </w:p>
    <w:p w14:paraId="64383CBE" w14:textId="3CE02339" w:rsidR="00FD5502" w:rsidRPr="00FD5502" w:rsidRDefault="00FD5502" w:rsidP="00FD5502">
      <w:pPr>
        <w:pStyle w:val="ListParagraph"/>
        <w:numPr>
          <w:ilvl w:val="0"/>
          <w:numId w:val="4"/>
        </w:numPr>
        <w:rPr>
          <w:b/>
        </w:rPr>
      </w:pPr>
      <w:r w:rsidRPr="00FD5502">
        <w:rPr>
          <w:w w:val="95"/>
        </w:rPr>
        <w:t xml:space="preserve">Red cardigan or jumper with the Academy logo embroidered on the front </w:t>
      </w:r>
      <w:r w:rsidR="00E400E9">
        <w:rPr>
          <w:w w:val="95"/>
        </w:rPr>
        <w:t xml:space="preserve">are purchased from the school office, the </w:t>
      </w:r>
      <w:bookmarkStart w:id="0" w:name="_GoBack"/>
      <w:bookmarkEnd w:id="0"/>
      <w:r w:rsidRPr="00FD5502">
        <w:rPr>
          <w:w w:val="95"/>
        </w:rPr>
        <w:t>first one is provided by the Academy</w:t>
      </w:r>
    </w:p>
    <w:p w14:paraId="64383CBF" w14:textId="77777777" w:rsidR="00FD5502" w:rsidRPr="00FD5502" w:rsidRDefault="00FD5502" w:rsidP="00FD5502">
      <w:pPr>
        <w:pStyle w:val="ListParagraph"/>
        <w:numPr>
          <w:ilvl w:val="0"/>
          <w:numId w:val="4"/>
        </w:numPr>
        <w:rPr>
          <w:b/>
        </w:rPr>
      </w:pPr>
      <w:r w:rsidRPr="00FD5502">
        <w:rPr>
          <w:w w:val="95"/>
        </w:rPr>
        <w:t>White polo shirt (ones with the Academy logo embroidered on the front can be purchased if you wish)</w:t>
      </w:r>
    </w:p>
    <w:p w14:paraId="64383CC0" w14:textId="77777777" w:rsidR="00FD5502" w:rsidRPr="00FD5502" w:rsidRDefault="00FD5502" w:rsidP="00FD5502">
      <w:pPr>
        <w:pStyle w:val="ListParagraph"/>
        <w:numPr>
          <w:ilvl w:val="0"/>
          <w:numId w:val="4"/>
        </w:numPr>
        <w:rPr>
          <w:b/>
        </w:rPr>
      </w:pPr>
      <w:r w:rsidRPr="00FD5502">
        <w:rPr>
          <w:w w:val="95"/>
        </w:rPr>
        <w:t>Charcoal Grey trousers, skirt or pinafore</w:t>
      </w:r>
    </w:p>
    <w:p w14:paraId="64383CC1" w14:textId="77777777" w:rsidR="00FD5502" w:rsidRPr="00FD5502" w:rsidRDefault="00FD5502" w:rsidP="00FD5502">
      <w:pPr>
        <w:pStyle w:val="ListParagraph"/>
        <w:numPr>
          <w:ilvl w:val="0"/>
          <w:numId w:val="4"/>
        </w:numPr>
        <w:rPr>
          <w:b/>
        </w:rPr>
      </w:pPr>
      <w:r w:rsidRPr="00FD5502">
        <w:rPr>
          <w:w w:val="95"/>
        </w:rPr>
        <w:t>Red gingham summer dress</w:t>
      </w:r>
    </w:p>
    <w:p w14:paraId="64383CC2" w14:textId="77777777" w:rsidR="00FD5502" w:rsidRPr="00FD5502" w:rsidRDefault="00FD5502" w:rsidP="00FD5502">
      <w:pPr>
        <w:pStyle w:val="ListParagraph"/>
        <w:numPr>
          <w:ilvl w:val="0"/>
          <w:numId w:val="4"/>
        </w:numPr>
        <w:spacing w:before="0"/>
        <w:rPr>
          <w:b/>
        </w:rPr>
      </w:pPr>
      <w:r w:rsidRPr="00FD5502">
        <w:rPr>
          <w:w w:val="95"/>
        </w:rPr>
        <w:t>Black shoes</w:t>
      </w:r>
    </w:p>
    <w:p w14:paraId="64383CC3" w14:textId="77777777" w:rsidR="00FD5502" w:rsidRPr="00FD5502" w:rsidRDefault="00FD5502" w:rsidP="00FD5502">
      <w:pPr>
        <w:rPr>
          <w:rFonts w:ascii="Arial" w:hAnsi="Arial" w:cs="Arial"/>
          <w:b/>
        </w:rPr>
      </w:pPr>
    </w:p>
    <w:p w14:paraId="64383CC4" w14:textId="77777777" w:rsidR="00FD5502" w:rsidRPr="00FD5502" w:rsidRDefault="00FD5502" w:rsidP="00FD5502">
      <w:pPr>
        <w:spacing w:after="0"/>
        <w:rPr>
          <w:rFonts w:ascii="Arial" w:hAnsi="Arial" w:cs="Arial"/>
          <w:b/>
        </w:rPr>
      </w:pPr>
      <w:r w:rsidRPr="00FD5502">
        <w:rPr>
          <w:rFonts w:ascii="Arial" w:hAnsi="Arial" w:cs="Arial"/>
          <w:b/>
        </w:rPr>
        <w:t>PE Kit</w:t>
      </w:r>
    </w:p>
    <w:p w14:paraId="64383CC5" w14:textId="77777777" w:rsidR="00FD5502" w:rsidRPr="00FD5502" w:rsidRDefault="00FD5502" w:rsidP="00FD5502">
      <w:pPr>
        <w:spacing w:after="0"/>
        <w:rPr>
          <w:rFonts w:ascii="Arial" w:hAnsi="Arial" w:cs="Arial"/>
        </w:rPr>
      </w:pPr>
      <w:r w:rsidRPr="00FD5502">
        <w:rPr>
          <w:rFonts w:ascii="Arial" w:hAnsi="Arial" w:cs="Arial"/>
        </w:rPr>
        <w:t>PE kit consists of black shorts and a white t-shirt</w:t>
      </w:r>
    </w:p>
    <w:p w14:paraId="64383CC6" w14:textId="77777777" w:rsidR="00FD5502" w:rsidRPr="00FD5502" w:rsidRDefault="00FD5502" w:rsidP="00FD5502">
      <w:pPr>
        <w:rPr>
          <w:rFonts w:ascii="Arial" w:hAnsi="Arial" w:cs="Arial"/>
        </w:rPr>
      </w:pPr>
    </w:p>
    <w:p w14:paraId="64383CC7" w14:textId="77777777" w:rsidR="00FD5502" w:rsidRPr="00FD5502" w:rsidRDefault="00FD5502" w:rsidP="00FD5502">
      <w:pPr>
        <w:spacing w:after="0"/>
        <w:rPr>
          <w:rFonts w:ascii="Arial" w:hAnsi="Arial" w:cs="Arial"/>
          <w:b/>
        </w:rPr>
      </w:pPr>
      <w:r w:rsidRPr="00FD5502">
        <w:rPr>
          <w:rFonts w:ascii="Arial" w:hAnsi="Arial" w:cs="Arial"/>
          <w:b/>
        </w:rPr>
        <w:t>Jewellery</w:t>
      </w:r>
    </w:p>
    <w:p w14:paraId="64383CC8" w14:textId="77777777" w:rsidR="00FD5502" w:rsidRPr="00C24703" w:rsidRDefault="00FD5502" w:rsidP="00FD5502">
      <w:pPr>
        <w:rPr>
          <w:rFonts w:ascii="Arial" w:hAnsi="Arial" w:cs="Arial"/>
          <w:b/>
        </w:rPr>
      </w:pPr>
      <w:r w:rsidRPr="00FD5502">
        <w:rPr>
          <w:rFonts w:ascii="Arial" w:hAnsi="Arial" w:cs="Arial"/>
        </w:rPr>
        <w:t>The wearing of jewellery is not allowed with the exception of small stud earing and watches. We advise against children having their ears pierced during the school term. Earrings must be removed or covered with tape during PE lessons and must be removed for swimming.</w:t>
      </w:r>
    </w:p>
    <w:sectPr w:rsidR="00FD5502" w:rsidRPr="00C247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83CCB" w14:textId="77777777" w:rsidR="00C24703" w:rsidRDefault="00C24703" w:rsidP="00C24703">
      <w:pPr>
        <w:spacing w:after="0" w:line="240" w:lineRule="auto"/>
      </w:pPr>
      <w:r>
        <w:separator/>
      </w:r>
    </w:p>
  </w:endnote>
  <w:endnote w:type="continuationSeparator" w:id="0">
    <w:p w14:paraId="64383CCC" w14:textId="77777777" w:rsidR="00C24703" w:rsidRDefault="00C24703" w:rsidP="00C2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3CC9" w14:textId="77777777" w:rsidR="00C24703" w:rsidRDefault="00C24703" w:rsidP="00C24703">
      <w:pPr>
        <w:spacing w:after="0" w:line="240" w:lineRule="auto"/>
      </w:pPr>
      <w:r>
        <w:separator/>
      </w:r>
    </w:p>
  </w:footnote>
  <w:footnote w:type="continuationSeparator" w:id="0">
    <w:p w14:paraId="64383CCA" w14:textId="77777777" w:rsidR="00C24703" w:rsidRDefault="00C24703" w:rsidP="00C24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3CCD" w14:textId="77777777" w:rsidR="00C24703" w:rsidRDefault="00C24703">
    <w:pPr>
      <w:pStyle w:val="Header"/>
    </w:pPr>
    <w:r>
      <w:rPr>
        <w:rFonts w:ascii="Arial" w:hAnsi="Arial" w:cs="Arial"/>
        <w:b/>
        <w:noProof/>
        <w:lang w:eastAsia="en-GB"/>
      </w:rPr>
      <w:drawing>
        <wp:anchor distT="0" distB="0" distL="114300" distR="114300" simplePos="0" relativeHeight="251660288" behindDoc="0" locked="0" layoutInCell="1" allowOverlap="1" wp14:anchorId="64383CCE" wp14:editId="64383CCF">
          <wp:simplePos x="0" y="0"/>
          <wp:positionH relativeFrom="page">
            <wp:align>left</wp:align>
          </wp:positionH>
          <wp:positionV relativeFrom="paragraph">
            <wp:posOffset>-449580</wp:posOffset>
          </wp:positionV>
          <wp:extent cx="1724025" cy="1724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Meadow.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658240" behindDoc="0" locked="0" layoutInCell="1" allowOverlap="1" wp14:anchorId="64383CD0" wp14:editId="64383CD1">
          <wp:simplePos x="0" y="0"/>
          <wp:positionH relativeFrom="page">
            <wp:align>right</wp:align>
          </wp:positionH>
          <wp:positionV relativeFrom="paragraph">
            <wp:posOffset>-449580</wp:posOffset>
          </wp:positionV>
          <wp:extent cx="1724025" cy="1724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Meadow.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069D"/>
    <w:multiLevelType w:val="hybridMultilevel"/>
    <w:tmpl w:val="C0C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D3156"/>
    <w:multiLevelType w:val="hybridMultilevel"/>
    <w:tmpl w:val="F914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511BE"/>
    <w:multiLevelType w:val="hybridMultilevel"/>
    <w:tmpl w:val="9B629D00"/>
    <w:lvl w:ilvl="0" w:tplc="7304DC2C">
      <w:numFmt w:val="bullet"/>
      <w:lvlText w:val=""/>
      <w:lvlJc w:val="left"/>
      <w:pPr>
        <w:ind w:left="832" w:hanging="360"/>
      </w:pPr>
      <w:rPr>
        <w:rFonts w:ascii="Symbol" w:eastAsia="Symbol" w:hAnsi="Symbol" w:cs="Symbol" w:hint="default"/>
        <w:w w:val="100"/>
        <w:sz w:val="22"/>
        <w:szCs w:val="22"/>
        <w:lang w:val="en-GB" w:eastAsia="en-GB" w:bidi="en-GB"/>
      </w:rPr>
    </w:lvl>
    <w:lvl w:ilvl="1" w:tplc="01A6B91E">
      <w:numFmt w:val="bullet"/>
      <w:lvlText w:val="•"/>
      <w:lvlJc w:val="left"/>
      <w:pPr>
        <w:ind w:left="1764" w:hanging="360"/>
      </w:pPr>
      <w:rPr>
        <w:rFonts w:hint="default"/>
        <w:lang w:val="en-GB" w:eastAsia="en-GB" w:bidi="en-GB"/>
      </w:rPr>
    </w:lvl>
    <w:lvl w:ilvl="2" w:tplc="27924F4E">
      <w:numFmt w:val="bullet"/>
      <w:lvlText w:val="•"/>
      <w:lvlJc w:val="left"/>
      <w:pPr>
        <w:ind w:left="2689" w:hanging="360"/>
      </w:pPr>
      <w:rPr>
        <w:rFonts w:hint="default"/>
        <w:lang w:val="en-GB" w:eastAsia="en-GB" w:bidi="en-GB"/>
      </w:rPr>
    </w:lvl>
    <w:lvl w:ilvl="3" w:tplc="B9742A7C">
      <w:numFmt w:val="bullet"/>
      <w:lvlText w:val="•"/>
      <w:lvlJc w:val="left"/>
      <w:pPr>
        <w:ind w:left="3613" w:hanging="360"/>
      </w:pPr>
      <w:rPr>
        <w:rFonts w:hint="default"/>
        <w:lang w:val="en-GB" w:eastAsia="en-GB" w:bidi="en-GB"/>
      </w:rPr>
    </w:lvl>
    <w:lvl w:ilvl="4" w:tplc="6454823E">
      <w:numFmt w:val="bullet"/>
      <w:lvlText w:val="•"/>
      <w:lvlJc w:val="left"/>
      <w:pPr>
        <w:ind w:left="4538" w:hanging="360"/>
      </w:pPr>
      <w:rPr>
        <w:rFonts w:hint="default"/>
        <w:lang w:val="en-GB" w:eastAsia="en-GB" w:bidi="en-GB"/>
      </w:rPr>
    </w:lvl>
    <w:lvl w:ilvl="5" w:tplc="E3A8627A">
      <w:numFmt w:val="bullet"/>
      <w:lvlText w:val="•"/>
      <w:lvlJc w:val="left"/>
      <w:pPr>
        <w:ind w:left="5463" w:hanging="360"/>
      </w:pPr>
      <w:rPr>
        <w:rFonts w:hint="default"/>
        <w:lang w:val="en-GB" w:eastAsia="en-GB" w:bidi="en-GB"/>
      </w:rPr>
    </w:lvl>
    <w:lvl w:ilvl="6" w:tplc="5B08BE84">
      <w:numFmt w:val="bullet"/>
      <w:lvlText w:val="•"/>
      <w:lvlJc w:val="left"/>
      <w:pPr>
        <w:ind w:left="6387" w:hanging="360"/>
      </w:pPr>
      <w:rPr>
        <w:rFonts w:hint="default"/>
        <w:lang w:val="en-GB" w:eastAsia="en-GB" w:bidi="en-GB"/>
      </w:rPr>
    </w:lvl>
    <w:lvl w:ilvl="7" w:tplc="5F6407EE">
      <w:numFmt w:val="bullet"/>
      <w:lvlText w:val="•"/>
      <w:lvlJc w:val="left"/>
      <w:pPr>
        <w:ind w:left="7312" w:hanging="360"/>
      </w:pPr>
      <w:rPr>
        <w:rFonts w:hint="default"/>
        <w:lang w:val="en-GB" w:eastAsia="en-GB" w:bidi="en-GB"/>
      </w:rPr>
    </w:lvl>
    <w:lvl w:ilvl="8" w:tplc="B046EAFE">
      <w:numFmt w:val="bullet"/>
      <w:lvlText w:val="•"/>
      <w:lvlJc w:val="left"/>
      <w:pPr>
        <w:ind w:left="8237" w:hanging="360"/>
      </w:pPr>
      <w:rPr>
        <w:rFonts w:hint="default"/>
        <w:lang w:val="en-GB" w:eastAsia="en-GB" w:bidi="en-GB"/>
      </w:rPr>
    </w:lvl>
  </w:abstractNum>
  <w:abstractNum w:abstractNumId="3" w15:restartNumberingAfterBreak="0">
    <w:nsid w:val="531931E0"/>
    <w:multiLevelType w:val="hybridMultilevel"/>
    <w:tmpl w:val="5474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51C31"/>
    <w:multiLevelType w:val="hybridMultilevel"/>
    <w:tmpl w:val="5EA2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02"/>
    <w:rsid w:val="000A501E"/>
    <w:rsid w:val="002F1E8F"/>
    <w:rsid w:val="003F1F04"/>
    <w:rsid w:val="008A4960"/>
    <w:rsid w:val="00C24703"/>
    <w:rsid w:val="00E400E9"/>
    <w:rsid w:val="00FD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3CB0"/>
  <w15:chartTrackingRefBased/>
  <w15:docId w15:val="{FAC1379C-0738-4373-BC45-6BAC5C58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5502"/>
    <w:pPr>
      <w:widowControl w:val="0"/>
      <w:autoSpaceDE w:val="0"/>
      <w:autoSpaceDN w:val="0"/>
      <w:spacing w:before="52" w:after="0" w:line="240" w:lineRule="auto"/>
      <w:ind w:left="832" w:hanging="360"/>
    </w:pPr>
    <w:rPr>
      <w:rFonts w:ascii="Arial" w:eastAsia="Arial" w:hAnsi="Arial" w:cs="Arial"/>
      <w:lang w:eastAsia="en-GB" w:bidi="en-GB"/>
    </w:rPr>
  </w:style>
  <w:style w:type="paragraph" w:styleId="Header">
    <w:name w:val="header"/>
    <w:basedOn w:val="Normal"/>
    <w:link w:val="HeaderChar"/>
    <w:uiPriority w:val="99"/>
    <w:unhideWhenUsed/>
    <w:rsid w:val="00C24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703"/>
  </w:style>
  <w:style w:type="paragraph" w:styleId="Footer">
    <w:name w:val="footer"/>
    <w:basedOn w:val="Normal"/>
    <w:link w:val="FooterChar"/>
    <w:uiPriority w:val="99"/>
    <w:unhideWhenUsed/>
    <w:rsid w:val="00C24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703"/>
  </w:style>
  <w:style w:type="paragraph" w:styleId="BalloonText">
    <w:name w:val="Balloon Text"/>
    <w:basedOn w:val="Normal"/>
    <w:link w:val="BalloonTextChar"/>
    <w:uiPriority w:val="99"/>
    <w:semiHidden/>
    <w:unhideWhenUsed/>
    <w:rsid w:val="008A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FACDE-8D1E-48D2-8466-559B195A9567}">
  <ds:schemaRefs>
    <ds:schemaRef ds:uri="http://schemas.microsoft.com/sharepoint/v3/contenttype/forms"/>
  </ds:schemaRefs>
</ds:datastoreItem>
</file>

<file path=customXml/itemProps2.xml><?xml version="1.0" encoding="utf-8"?>
<ds:datastoreItem xmlns:ds="http://schemas.openxmlformats.org/officeDocument/2006/customXml" ds:itemID="{E38EADFA-BDAF-472D-A652-0C08CF937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EBF41-4D0E-491E-8C30-FF4507937E54}">
  <ds:schemaRefs>
    <ds:schemaRef ds:uri="d652245c-7029-451a-91d6-2325fa25de6b"/>
    <ds:schemaRef ds:uri="http://purl.org/dc/elements/1.1/"/>
    <ds:schemaRef ds:uri="http://schemas.microsoft.com/office/2006/metadata/properties"/>
    <ds:schemaRef ds:uri="http://schemas.microsoft.com/office/2006/documentManagement/types"/>
    <ds:schemaRef ds:uri="http://purl.org/dc/terms/"/>
    <ds:schemaRef ds:uri="62b909c1-87c8-4e6e-bf4a-88c0d80f27c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Sephton</dc:creator>
  <cp:keywords/>
  <dc:description/>
  <cp:lastModifiedBy>Mrs E ARMITAGE</cp:lastModifiedBy>
  <cp:revision>3</cp:revision>
  <cp:lastPrinted>2019-12-12T13:21:00Z</cp:lastPrinted>
  <dcterms:created xsi:type="dcterms:W3CDTF">2021-05-30T09:00:00Z</dcterms:created>
  <dcterms:modified xsi:type="dcterms:W3CDTF">2021-05-30T09:09:00Z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