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470C1" w14:textId="77777777" w:rsidR="003E5144" w:rsidRPr="00281F74" w:rsidRDefault="003E5144" w:rsidP="00281F74"/>
    <w:p w14:paraId="631178C8" w14:textId="77777777" w:rsidR="003E5144" w:rsidRPr="00281F74" w:rsidRDefault="003E5144" w:rsidP="00281F74"/>
    <w:p w14:paraId="0B34DB4B" w14:textId="77777777" w:rsidR="003E5144" w:rsidRPr="00281F74" w:rsidRDefault="003E5144" w:rsidP="00281F74"/>
    <w:p w14:paraId="3ADFC8E4" w14:textId="77777777" w:rsidR="003E5144" w:rsidRPr="00281F74" w:rsidRDefault="003E5144" w:rsidP="00281F74"/>
    <w:p w14:paraId="1FB5DC35" w14:textId="77777777" w:rsidR="003E5144" w:rsidRPr="00281F74" w:rsidRDefault="003E5144" w:rsidP="00281F74"/>
    <w:p w14:paraId="5163CE84" w14:textId="77777777" w:rsidR="003E5144" w:rsidRPr="00281F74" w:rsidRDefault="003E5144" w:rsidP="00281F74"/>
    <w:p w14:paraId="1738EE98" w14:textId="77777777" w:rsidR="003E5144" w:rsidRPr="00281F74" w:rsidRDefault="003E5144" w:rsidP="00281F74"/>
    <w:p w14:paraId="0F92B9B8" w14:textId="77777777" w:rsidR="003E5144" w:rsidRPr="00281F74" w:rsidRDefault="003E5144" w:rsidP="00281F74"/>
    <w:p w14:paraId="09762CFA" w14:textId="77777777" w:rsidR="003E5144" w:rsidRPr="00281F74" w:rsidRDefault="003E5144" w:rsidP="00281F74"/>
    <w:p w14:paraId="71AC226E" w14:textId="77777777" w:rsidR="003E5144" w:rsidRPr="00281F74" w:rsidRDefault="003E5144" w:rsidP="00281F74"/>
    <w:p w14:paraId="06BCEEAA" w14:textId="77777777" w:rsidR="003E5144" w:rsidRPr="00281F74" w:rsidRDefault="003E5144" w:rsidP="00281F74"/>
    <w:p w14:paraId="7D8EE55C" w14:textId="77777777" w:rsidR="003E5144" w:rsidRPr="00281F74" w:rsidRDefault="003E5144" w:rsidP="00281F74"/>
    <w:p w14:paraId="5A077FC1" w14:textId="77777777" w:rsidR="003E5144" w:rsidRPr="00281F74" w:rsidRDefault="003E5144" w:rsidP="00281F74"/>
    <w:p w14:paraId="2813555D" w14:textId="77777777" w:rsidR="003E5144" w:rsidRPr="00281F74" w:rsidRDefault="003E5144" w:rsidP="00281F74"/>
    <w:p w14:paraId="1F3E02F7" w14:textId="025EDDE6" w:rsidR="003E5144" w:rsidRPr="00281F74" w:rsidRDefault="003E5144" w:rsidP="00281F74"/>
    <w:p w14:paraId="0490BFF9" w14:textId="0E5CA19C" w:rsidR="003E5144" w:rsidRPr="00281F74" w:rsidRDefault="003E5144" w:rsidP="00281F74"/>
    <w:p w14:paraId="5EA17789" w14:textId="13BA807A" w:rsidR="003E5144" w:rsidRPr="00281F74" w:rsidRDefault="007971C9" w:rsidP="00281F74">
      <w:r>
        <w:rPr>
          <w:noProof/>
        </w:rPr>
        <mc:AlternateContent>
          <mc:Choice Requires="wps">
            <w:drawing>
              <wp:anchor distT="45720" distB="45720" distL="114300" distR="114300" simplePos="0" relativeHeight="251658241" behindDoc="0" locked="0" layoutInCell="1" allowOverlap="1" wp14:anchorId="37DEDA01" wp14:editId="1B58697F">
                <wp:simplePos x="0" y="0"/>
                <wp:positionH relativeFrom="margin">
                  <wp:align>center</wp:align>
                </wp:positionH>
                <wp:positionV relativeFrom="page">
                  <wp:posOffset>3944203</wp:posOffset>
                </wp:positionV>
                <wp:extent cx="6073254" cy="786130"/>
                <wp:effectExtent l="0" t="0" r="0" b="0"/>
                <wp:wrapNone/>
                <wp:docPr id="217" name="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54" cy="786130"/>
                        </a:xfrm>
                        <a:prstGeom prst="rect">
                          <a:avLst/>
                        </a:prstGeom>
                        <a:noFill/>
                        <a:ln w="9525">
                          <a:noFill/>
                          <a:miter lim="800000"/>
                          <a:headEnd/>
                          <a:tailEnd/>
                        </a:ln>
                      </wps:spPr>
                      <wps:txbx>
                        <w:txbxContent>
                          <w:p w14:paraId="5699BD40" w14:textId="29230EF1" w:rsidR="00E716D4" w:rsidRPr="00F506CA" w:rsidRDefault="007971C9" w:rsidP="00E716D4">
                            <w:pPr>
                              <w:pStyle w:val="Title"/>
                              <w:rPr>
                                <w:color w:val="FFFFFF" w:themeColor="background1"/>
                                <w:sz w:val="88"/>
                              </w:rPr>
                            </w:pPr>
                            <w:r w:rsidRPr="00F506CA">
                              <w:rPr>
                                <w:color w:val="FFFFFF" w:themeColor="background1"/>
                                <w:sz w:val="88"/>
                              </w:rPr>
                              <w:t>Music Development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DEDA01" id="_x0000_t202" coordsize="21600,21600" o:spt="202" path="m,l,21600r21600,l21600,xe">
                <v:stroke joinstyle="miter"/>
                <v:path gradientshapeok="t" o:connecttype="rect"/>
              </v:shapetype>
              <v:shape id="Title" o:spid="_x0000_s1026" type="#_x0000_t202" style="position:absolute;margin-left:0;margin-top:310.55pt;width:478.2pt;height:61.9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" filled="f" stroked="f">
                <v:textbox style="mso-fit-shape-to-text:t">
                  <w:txbxContent>
                    <w:p w14:paraId="5699BD40" w14:textId="29230EF1" w:rsidR="00E716D4" w:rsidRPr="00F506CA" w:rsidRDefault="007971C9" w:rsidP="00E716D4">
                      <w:pPr>
                        <w:pStyle w:val="Title"/>
                        <w:rPr>
                          <w:color w:val="FFFFFF" w:themeColor="background1"/>
                          <w:sz w:val="88"/>
                        </w:rPr>
                      </w:pPr>
                      <w:r w:rsidRPr="00F506CA">
                        <w:rPr>
                          <w:color w:val="FFFFFF" w:themeColor="background1"/>
                          <w:sz w:val="88"/>
                        </w:rPr>
                        <w:t>Music Development Plan</w:t>
                      </w:r>
                    </w:p>
                  </w:txbxContent>
                </v:textbox>
                <w10:wrap anchorx="margin" anchory="page"/>
              </v:shape>
            </w:pict>
          </mc:Fallback>
        </mc:AlternateContent>
      </w:r>
    </w:p>
    <w:p w14:paraId="36C46D67" w14:textId="1EE9C137" w:rsidR="003E5144" w:rsidRPr="00281F74" w:rsidRDefault="003E5144" w:rsidP="00281F74"/>
    <w:p w14:paraId="7E6D1514" w14:textId="0846E7FD" w:rsidR="003E5144" w:rsidRPr="00281F74" w:rsidRDefault="003E5144" w:rsidP="00281F74"/>
    <w:p w14:paraId="440F0E73" w14:textId="6B0F144C" w:rsidR="003E5144" w:rsidRPr="00281F74" w:rsidRDefault="003E5144" w:rsidP="00281F74"/>
    <w:p w14:paraId="697253ED" w14:textId="161DA67C" w:rsidR="003E5144" w:rsidRPr="00281F74" w:rsidRDefault="003E5144" w:rsidP="00281F74"/>
    <w:p w14:paraId="496C936B" w14:textId="12B09532" w:rsidR="003E5144" w:rsidRPr="00281F74" w:rsidRDefault="007971C9" w:rsidP="00281F74">
      <w:r>
        <w:rPr>
          <w:noProof/>
        </w:rPr>
        <mc:AlternateContent>
          <mc:Choice Requires="wps">
            <w:drawing>
              <wp:anchor distT="45720" distB="45720" distL="114300" distR="114300" simplePos="0" relativeHeight="251658240" behindDoc="0" locked="0" layoutInCell="1" allowOverlap="1" wp14:anchorId="13924766" wp14:editId="29D3E7CF">
                <wp:simplePos x="0" y="0"/>
                <wp:positionH relativeFrom="margin">
                  <wp:align>center</wp:align>
                </wp:positionH>
                <wp:positionV relativeFrom="page">
                  <wp:posOffset>4790364</wp:posOffset>
                </wp:positionV>
                <wp:extent cx="6100549" cy="527050"/>
                <wp:effectExtent l="0" t="0" r="0" b="6350"/>
                <wp:wrapNone/>
                <wp:docPr id="1977606842" nam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549" cy="527050"/>
                        </a:xfrm>
                        <a:prstGeom prst="rect">
                          <a:avLst/>
                        </a:prstGeom>
                        <a:noFill/>
                        <a:ln w="9525">
                          <a:noFill/>
                          <a:miter lim="800000"/>
                          <a:headEnd/>
                          <a:tailEnd/>
                        </a:ln>
                      </wps:spPr>
                      <wps:txbx>
                        <w:txbxContent>
                          <w:p w14:paraId="500410B1" w14:textId="42A243E8" w:rsidR="00E716D4" w:rsidRPr="00E716D4" w:rsidRDefault="00DC5CDC" w:rsidP="00E716D4">
                            <w:pPr>
                              <w:pStyle w:val="Subtitle"/>
                            </w:pPr>
                            <w:r>
                              <w:t>King’s Meadow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24766" id="Sub-Title" o:spid="_x0000_s1027" type="#_x0000_t202" style="position:absolute;margin-left:0;margin-top:377.2pt;width:480.35pt;height:41.5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" filled="f" stroked="f">
                <v:textbox style="mso-fit-shape-to-text:t">
                  <w:txbxContent>
                    <w:p w14:paraId="500410B1" w14:textId="42A243E8" w:rsidR="00E716D4" w:rsidRPr="00E716D4" w:rsidRDefault="00DC5CDC" w:rsidP="00E716D4">
                      <w:pPr>
                        <w:pStyle w:val="Subtitle"/>
                      </w:pPr>
                      <w:r>
                        <w:t>King’s Meadow Academy</w:t>
                      </w:r>
                    </w:p>
                  </w:txbxContent>
                </v:textbox>
                <w10:wrap anchorx="margin" anchory="page"/>
              </v:shape>
            </w:pict>
          </mc:Fallback>
        </mc:AlternateContent>
      </w:r>
    </w:p>
    <w:p w14:paraId="3AD03317" w14:textId="05EFF068" w:rsidR="003E5144" w:rsidRPr="00281F74" w:rsidRDefault="003E5144" w:rsidP="00281F74"/>
    <w:p w14:paraId="4B025B5D" w14:textId="630C9BA2" w:rsidR="003E5144" w:rsidRPr="00281F74" w:rsidRDefault="003E5144" w:rsidP="00281F74"/>
    <w:p w14:paraId="734B747A" w14:textId="031EBF89" w:rsidR="003E5144" w:rsidRPr="00281F74" w:rsidRDefault="007971C9" w:rsidP="00281F74">
      <w:r>
        <w:rPr>
          <w:noProof/>
        </w:rPr>
        <mc:AlternateContent>
          <mc:Choice Requires="wps">
            <w:drawing>
              <wp:anchor distT="45720" distB="45720" distL="114300" distR="114300" simplePos="0" relativeHeight="251658242" behindDoc="0" locked="0" layoutInCell="1" allowOverlap="1" wp14:anchorId="14EC8687" wp14:editId="4170AC4B">
                <wp:simplePos x="0" y="0"/>
                <wp:positionH relativeFrom="margin">
                  <wp:align>center</wp:align>
                </wp:positionH>
                <wp:positionV relativeFrom="page">
                  <wp:posOffset>5359078</wp:posOffset>
                </wp:positionV>
                <wp:extent cx="5722620" cy="527050"/>
                <wp:effectExtent l="0" t="0" r="0" b="6350"/>
                <wp:wrapNone/>
                <wp:docPr id="2081775415" nam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27050"/>
                        </a:xfrm>
                        <a:prstGeom prst="rect">
                          <a:avLst/>
                        </a:prstGeom>
                        <a:noFill/>
                        <a:ln w="9525">
                          <a:noFill/>
                          <a:miter lim="800000"/>
                          <a:headEnd/>
                          <a:tailEnd/>
                        </a:ln>
                      </wps:spPr>
                      <wps:txbx>
                        <w:txbxContent>
                          <w:p w14:paraId="7B23E1D5" w14:textId="41B866A0" w:rsidR="007971C9" w:rsidRPr="00E716D4" w:rsidRDefault="007971C9" w:rsidP="007971C9">
                            <w:pPr>
                              <w:pStyle w:val="Subtitle"/>
                            </w:pPr>
                            <w:r>
                              <w:t>2024 - 2025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C8687" id="_x0000_s1028" type="#_x0000_t202" style="position:absolute;margin-left:0;margin-top:421.95pt;width:450.6pt;height:41.5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" filled="f" stroked="f">
                <v:textbox style="mso-fit-shape-to-text:t">
                  <w:txbxContent>
                    <w:p w14:paraId="7B23E1D5" w14:textId="41B866A0" w:rsidR="007971C9" w:rsidRPr="00E716D4" w:rsidRDefault="007971C9" w:rsidP="007971C9">
                      <w:pPr>
                        <w:pStyle w:val="Subtitle"/>
                      </w:pPr>
                      <w:r>
                        <w:t>2024 - 2025</w:t>
                      </w:r>
                    </w:p>
                  </w:txbxContent>
                </v:textbox>
                <w10:wrap anchorx="margin" anchory="page"/>
              </v:shape>
            </w:pict>
          </mc:Fallback>
        </mc:AlternateContent>
      </w:r>
    </w:p>
    <w:p w14:paraId="602D0C91" w14:textId="6AFCA95D" w:rsidR="003E5144" w:rsidRPr="00281F74" w:rsidRDefault="003E5144" w:rsidP="00281F74"/>
    <w:p w14:paraId="549D4A33" w14:textId="7E569A71" w:rsidR="003E5144" w:rsidRPr="00281F74" w:rsidRDefault="003E5144" w:rsidP="00281F74"/>
    <w:p w14:paraId="1440D65B" w14:textId="794B1FB6" w:rsidR="003E5144" w:rsidRPr="00281F74" w:rsidRDefault="003E5144" w:rsidP="00281F74"/>
    <w:p w14:paraId="4EFD13AB" w14:textId="26B44DB3" w:rsidR="003E5144" w:rsidRPr="00281F74" w:rsidRDefault="003E5144" w:rsidP="00281F74"/>
    <w:p w14:paraId="3888DBC5" w14:textId="4E982027" w:rsidR="003E5144" w:rsidRPr="00281F74" w:rsidRDefault="003E5144" w:rsidP="00281F74"/>
    <w:p w14:paraId="15A3FE9F" w14:textId="17226EB0" w:rsidR="003E5144" w:rsidRPr="00281F74" w:rsidRDefault="003E5144" w:rsidP="00281F74"/>
    <w:p w14:paraId="756E31AD" w14:textId="77777777" w:rsidR="003E5144" w:rsidRPr="00281F74" w:rsidRDefault="003E5144" w:rsidP="00281F74"/>
    <w:p w14:paraId="58580168" w14:textId="77777777" w:rsidR="003E5144" w:rsidRPr="00281F74" w:rsidRDefault="003E5144" w:rsidP="00281F74"/>
    <w:p w14:paraId="40D46C6D" w14:textId="77777777" w:rsidR="003E5144" w:rsidRPr="00281F74" w:rsidRDefault="003E5144" w:rsidP="00281F74"/>
    <w:p w14:paraId="18E5D179" w14:textId="77777777" w:rsidR="003E5144" w:rsidRPr="00281F74" w:rsidRDefault="003E5144" w:rsidP="00281F74"/>
    <w:p w14:paraId="322DF128" w14:textId="77777777" w:rsidR="003E5144" w:rsidRPr="00281F74" w:rsidRDefault="003E5144" w:rsidP="00281F74"/>
    <w:p w14:paraId="5D339CFC" w14:textId="77777777" w:rsidR="003E5144" w:rsidRPr="00281F74" w:rsidRDefault="003E5144" w:rsidP="00281F74"/>
    <w:p w14:paraId="2C6CC1E7" w14:textId="77777777" w:rsidR="003E5144" w:rsidRPr="00281F74" w:rsidRDefault="003E5144" w:rsidP="00281F74"/>
    <w:p w14:paraId="325D035D" w14:textId="77777777" w:rsidR="003E5144" w:rsidRPr="00281F74" w:rsidRDefault="003E5144" w:rsidP="00281F74"/>
    <w:p w14:paraId="61084AE4" w14:textId="77777777" w:rsidR="003E5144" w:rsidRPr="00281F74" w:rsidRDefault="003E5144" w:rsidP="00281F74"/>
    <w:p w14:paraId="7B52D024" w14:textId="77777777" w:rsidR="003E5144" w:rsidRPr="00281F74" w:rsidRDefault="003E5144" w:rsidP="00281F74"/>
    <w:p w14:paraId="534B3DA0" w14:textId="77777777" w:rsidR="003E5144" w:rsidRPr="00281F74" w:rsidRDefault="003E5144" w:rsidP="00281F74"/>
    <w:p w14:paraId="635C88C6" w14:textId="77777777" w:rsidR="003E5144" w:rsidRPr="00281F74" w:rsidRDefault="003E5144" w:rsidP="00281F74"/>
    <w:p w14:paraId="160D48DF" w14:textId="77777777" w:rsidR="003E5144" w:rsidRPr="00281F74" w:rsidRDefault="003E5144" w:rsidP="00281F74"/>
    <w:p w14:paraId="292683E1" w14:textId="77777777" w:rsidR="003E5144" w:rsidRPr="00281F74" w:rsidRDefault="003E5144" w:rsidP="00281F74"/>
    <w:p w14:paraId="5B76F641" w14:textId="77777777" w:rsidR="003E5144" w:rsidRPr="00281F74" w:rsidRDefault="003E5144" w:rsidP="00281F74"/>
    <w:p w14:paraId="7A0A3D16" w14:textId="77777777" w:rsidR="003E5144" w:rsidRPr="00281F74" w:rsidRDefault="003E5144" w:rsidP="00281F74"/>
    <w:p w14:paraId="6F7CA03C" w14:textId="77777777" w:rsidR="00281F74" w:rsidRDefault="00281F74" w:rsidP="00281F74"/>
    <w:bookmarkStart w:id="0" w:name="_Toc177546465" w:displacedByCustomXml="next"/>
    <w:sdt>
      <w:sdtPr>
        <w:rPr>
          <w:rFonts w:ascii="Metrisch" w:hAnsi="Metrisch"/>
          <w:color w:val="auto"/>
          <w:sz w:val="24"/>
          <w:szCs w:val="24"/>
        </w:rPr>
        <w:id w:val="-1827189891"/>
        <w:docPartObj>
          <w:docPartGallery w:val="Table of Contents"/>
          <w:docPartUnique/>
        </w:docPartObj>
      </w:sdtPr>
      <w:sdtEndPr>
        <w:rPr>
          <w:b/>
          <w:bCs/>
          <w:noProof/>
        </w:rPr>
      </w:sdtEndPr>
      <w:sdtContent>
        <w:p w14:paraId="147F7575" w14:textId="0382BCA9" w:rsidR="00E716D4" w:rsidRDefault="00E716D4" w:rsidP="008E5067">
          <w:pPr>
            <w:pStyle w:val="TOCHeading"/>
          </w:pPr>
          <w:r>
            <w:t>Contents</w:t>
          </w:r>
          <w:bookmarkEnd w:id="0"/>
        </w:p>
        <w:p w14:paraId="4815000C" w14:textId="70DFEE9C" w:rsidR="00E929D8" w:rsidRDefault="00E716D4">
          <w:pPr>
            <w:pStyle w:val="TOC1"/>
            <w:tabs>
              <w:tab w:val="right" w:leader="dot" w:pos="9010"/>
            </w:tabs>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77546465" w:history="1">
            <w:r w:rsidR="00E929D8" w:rsidRPr="006B4EDB">
              <w:rPr>
                <w:rStyle w:val="Hyperlink"/>
                <w:noProof/>
              </w:rPr>
              <w:t>Contents</w:t>
            </w:r>
            <w:r w:rsidR="00E929D8">
              <w:rPr>
                <w:noProof/>
                <w:webHidden/>
              </w:rPr>
              <w:tab/>
            </w:r>
            <w:r w:rsidR="00E929D8">
              <w:rPr>
                <w:noProof/>
                <w:webHidden/>
              </w:rPr>
              <w:fldChar w:fldCharType="begin"/>
            </w:r>
            <w:r w:rsidR="00E929D8">
              <w:rPr>
                <w:noProof/>
                <w:webHidden/>
              </w:rPr>
              <w:instrText xml:space="preserve"> PAGEREF _Toc177546465 \h </w:instrText>
            </w:r>
            <w:r w:rsidR="00E929D8">
              <w:rPr>
                <w:noProof/>
                <w:webHidden/>
              </w:rPr>
            </w:r>
            <w:r w:rsidR="00E929D8">
              <w:rPr>
                <w:noProof/>
                <w:webHidden/>
              </w:rPr>
              <w:fldChar w:fldCharType="separate"/>
            </w:r>
            <w:r w:rsidR="00866F66">
              <w:rPr>
                <w:noProof/>
                <w:webHidden/>
              </w:rPr>
              <w:t>2</w:t>
            </w:r>
            <w:r w:rsidR="00E929D8">
              <w:rPr>
                <w:noProof/>
                <w:webHidden/>
              </w:rPr>
              <w:fldChar w:fldCharType="end"/>
            </w:r>
          </w:hyperlink>
        </w:p>
        <w:p w14:paraId="68AFACDD" w14:textId="608C53F3" w:rsidR="00E929D8" w:rsidRDefault="00EA2451">
          <w:pPr>
            <w:pStyle w:val="TOC1"/>
            <w:tabs>
              <w:tab w:val="right" w:leader="dot" w:pos="9010"/>
            </w:tabs>
            <w:rPr>
              <w:rFonts w:asciiTheme="minorHAnsi" w:eastAsiaTheme="minorEastAsia" w:hAnsiTheme="minorHAnsi"/>
              <w:noProof/>
              <w:kern w:val="2"/>
              <w:lang w:eastAsia="en-GB"/>
              <w14:ligatures w14:val="standardContextual"/>
            </w:rPr>
          </w:pPr>
          <w:hyperlink w:anchor="_Toc177546466" w:history="1">
            <w:r w:rsidR="00E929D8" w:rsidRPr="006B4EDB">
              <w:rPr>
                <w:rStyle w:val="Hyperlink"/>
                <w:noProof/>
              </w:rPr>
              <w:t>Overview</w:t>
            </w:r>
            <w:r w:rsidR="00E929D8">
              <w:rPr>
                <w:noProof/>
                <w:webHidden/>
              </w:rPr>
              <w:tab/>
            </w:r>
            <w:r w:rsidR="00E929D8">
              <w:rPr>
                <w:noProof/>
                <w:webHidden/>
              </w:rPr>
              <w:fldChar w:fldCharType="begin"/>
            </w:r>
            <w:r w:rsidR="00E929D8">
              <w:rPr>
                <w:noProof/>
                <w:webHidden/>
              </w:rPr>
              <w:instrText xml:space="preserve"> PAGEREF _Toc177546466 \h </w:instrText>
            </w:r>
            <w:r w:rsidR="00E929D8">
              <w:rPr>
                <w:noProof/>
                <w:webHidden/>
              </w:rPr>
            </w:r>
            <w:r w:rsidR="00E929D8">
              <w:rPr>
                <w:noProof/>
                <w:webHidden/>
              </w:rPr>
              <w:fldChar w:fldCharType="separate"/>
            </w:r>
            <w:r w:rsidR="00866F66">
              <w:rPr>
                <w:noProof/>
                <w:webHidden/>
              </w:rPr>
              <w:t>3</w:t>
            </w:r>
            <w:r w:rsidR="00E929D8">
              <w:rPr>
                <w:noProof/>
                <w:webHidden/>
              </w:rPr>
              <w:fldChar w:fldCharType="end"/>
            </w:r>
          </w:hyperlink>
        </w:p>
        <w:p w14:paraId="368798B1" w14:textId="2018D45C" w:rsidR="00E929D8" w:rsidRDefault="00EA2451">
          <w:pPr>
            <w:pStyle w:val="TOC1"/>
            <w:tabs>
              <w:tab w:val="right" w:leader="dot" w:pos="9010"/>
            </w:tabs>
            <w:rPr>
              <w:rFonts w:asciiTheme="minorHAnsi" w:eastAsiaTheme="minorEastAsia" w:hAnsiTheme="minorHAnsi"/>
              <w:noProof/>
              <w:kern w:val="2"/>
              <w:lang w:eastAsia="en-GB"/>
              <w14:ligatures w14:val="standardContextual"/>
            </w:rPr>
          </w:pPr>
          <w:hyperlink w:anchor="_Toc177546467" w:history="1">
            <w:r w:rsidR="00E929D8" w:rsidRPr="006B4EDB">
              <w:rPr>
                <w:rStyle w:val="Hyperlink"/>
                <w:noProof/>
              </w:rPr>
              <w:t>Part A: Curriculum Music</w:t>
            </w:r>
            <w:r w:rsidR="00E929D8">
              <w:rPr>
                <w:noProof/>
                <w:webHidden/>
              </w:rPr>
              <w:tab/>
            </w:r>
            <w:r w:rsidR="00E929D8">
              <w:rPr>
                <w:noProof/>
                <w:webHidden/>
              </w:rPr>
              <w:fldChar w:fldCharType="begin"/>
            </w:r>
            <w:r w:rsidR="00E929D8">
              <w:rPr>
                <w:noProof/>
                <w:webHidden/>
              </w:rPr>
              <w:instrText xml:space="preserve"> PAGEREF _Toc177546467 \h </w:instrText>
            </w:r>
            <w:r w:rsidR="00E929D8">
              <w:rPr>
                <w:noProof/>
                <w:webHidden/>
              </w:rPr>
            </w:r>
            <w:r w:rsidR="00E929D8">
              <w:rPr>
                <w:noProof/>
                <w:webHidden/>
              </w:rPr>
              <w:fldChar w:fldCharType="separate"/>
            </w:r>
            <w:r w:rsidR="00866F66">
              <w:rPr>
                <w:noProof/>
                <w:webHidden/>
              </w:rPr>
              <w:t>3</w:t>
            </w:r>
            <w:r w:rsidR="00E929D8">
              <w:rPr>
                <w:noProof/>
                <w:webHidden/>
              </w:rPr>
              <w:fldChar w:fldCharType="end"/>
            </w:r>
          </w:hyperlink>
        </w:p>
        <w:p w14:paraId="0AF98230" w14:textId="160242B1" w:rsidR="00E929D8" w:rsidRDefault="00EA2451">
          <w:pPr>
            <w:pStyle w:val="TOC1"/>
            <w:tabs>
              <w:tab w:val="right" w:leader="dot" w:pos="9010"/>
            </w:tabs>
            <w:rPr>
              <w:rFonts w:asciiTheme="minorHAnsi" w:eastAsiaTheme="minorEastAsia" w:hAnsiTheme="minorHAnsi"/>
              <w:noProof/>
              <w:kern w:val="2"/>
              <w:lang w:eastAsia="en-GB"/>
              <w14:ligatures w14:val="standardContextual"/>
            </w:rPr>
          </w:pPr>
          <w:hyperlink w:anchor="_Toc177546468" w:history="1">
            <w:r w:rsidR="00E929D8" w:rsidRPr="006B4EDB">
              <w:rPr>
                <w:rStyle w:val="Hyperlink"/>
                <w:noProof/>
              </w:rPr>
              <w:t>Part B: Co-Curricular Music</w:t>
            </w:r>
            <w:r w:rsidR="00E929D8">
              <w:rPr>
                <w:noProof/>
                <w:webHidden/>
              </w:rPr>
              <w:tab/>
            </w:r>
            <w:r w:rsidR="00E929D8">
              <w:rPr>
                <w:noProof/>
                <w:webHidden/>
              </w:rPr>
              <w:fldChar w:fldCharType="begin"/>
            </w:r>
            <w:r w:rsidR="00E929D8">
              <w:rPr>
                <w:noProof/>
                <w:webHidden/>
              </w:rPr>
              <w:instrText xml:space="preserve"> PAGEREF _Toc177546468 \h </w:instrText>
            </w:r>
            <w:r w:rsidR="00E929D8">
              <w:rPr>
                <w:noProof/>
                <w:webHidden/>
              </w:rPr>
            </w:r>
            <w:r w:rsidR="00E929D8">
              <w:rPr>
                <w:noProof/>
                <w:webHidden/>
              </w:rPr>
              <w:fldChar w:fldCharType="separate"/>
            </w:r>
            <w:r w:rsidR="00866F66">
              <w:rPr>
                <w:noProof/>
                <w:webHidden/>
              </w:rPr>
              <w:t>4</w:t>
            </w:r>
            <w:r w:rsidR="00E929D8">
              <w:rPr>
                <w:noProof/>
                <w:webHidden/>
              </w:rPr>
              <w:fldChar w:fldCharType="end"/>
            </w:r>
          </w:hyperlink>
        </w:p>
        <w:p w14:paraId="210434A5" w14:textId="7A353869" w:rsidR="00E929D8" w:rsidRDefault="00EA2451">
          <w:pPr>
            <w:pStyle w:val="TOC1"/>
            <w:tabs>
              <w:tab w:val="right" w:leader="dot" w:pos="9010"/>
            </w:tabs>
            <w:rPr>
              <w:rFonts w:asciiTheme="minorHAnsi" w:eastAsiaTheme="minorEastAsia" w:hAnsiTheme="minorHAnsi"/>
              <w:noProof/>
              <w:kern w:val="2"/>
              <w:lang w:eastAsia="en-GB"/>
              <w14:ligatures w14:val="standardContextual"/>
            </w:rPr>
          </w:pPr>
          <w:hyperlink w:anchor="_Toc177546469" w:history="1">
            <w:r w:rsidR="00E929D8" w:rsidRPr="006B4EDB">
              <w:rPr>
                <w:rStyle w:val="Hyperlink"/>
                <w:noProof/>
              </w:rPr>
              <w:t>Part C: Musical Experiences</w:t>
            </w:r>
            <w:r w:rsidR="00E929D8">
              <w:rPr>
                <w:noProof/>
                <w:webHidden/>
              </w:rPr>
              <w:tab/>
            </w:r>
            <w:r w:rsidR="00E929D8">
              <w:rPr>
                <w:noProof/>
                <w:webHidden/>
              </w:rPr>
              <w:fldChar w:fldCharType="begin"/>
            </w:r>
            <w:r w:rsidR="00E929D8">
              <w:rPr>
                <w:noProof/>
                <w:webHidden/>
              </w:rPr>
              <w:instrText xml:space="preserve"> PAGEREF _Toc177546469 \h </w:instrText>
            </w:r>
            <w:r w:rsidR="00E929D8">
              <w:rPr>
                <w:noProof/>
                <w:webHidden/>
              </w:rPr>
            </w:r>
            <w:r w:rsidR="00E929D8">
              <w:rPr>
                <w:noProof/>
                <w:webHidden/>
              </w:rPr>
              <w:fldChar w:fldCharType="separate"/>
            </w:r>
            <w:r w:rsidR="00866F66">
              <w:rPr>
                <w:noProof/>
                <w:webHidden/>
              </w:rPr>
              <w:t>5</w:t>
            </w:r>
            <w:r w:rsidR="00E929D8">
              <w:rPr>
                <w:noProof/>
                <w:webHidden/>
              </w:rPr>
              <w:fldChar w:fldCharType="end"/>
            </w:r>
          </w:hyperlink>
        </w:p>
        <w:p w14:paraId="3964632D" w14:textId="3F84E137" w:rsidR="00E929D8" w:rsidRDefault="00EA2451">
          <w:pPr>
            <w:pStyle w:val="TOC1"/>
            <w:tabs>
              <w:tab w:val="right" w:leader="dot" w:pos="9010"/>
            </w:tabs>
            <w:rPr>
              <w:rFonts w:asciiTheme="minorHAnsi" w:eastAsiaTheme="minorEastAsia" w:hAnsiTheme="minorHAnsi"/>
              <w:noProof/>
              <w:kern w:val="2"/>
              <w:lang w:eastAsia="en-GB"/>
              <w14:ligatures w14:val="standardContextual"/>
            </w:rPr>
          </w:pPr>
          <w:hyperlink w:anchor="_Toc177546470" w:history="1">
            <w:r w:rsidR="00E929D8" w:rsidRPr="006B4EDB">
              <w:rPr>
                <w:rStyle w:val="Hyperlink"/>
                <w:noProof/>
              </w:rPr>
              <w:t>In the Future</w:t>
            </w:r>
            <w:r w:rsidR="00E929D8">
              <w:rPr>
                <w:noProof/>
                <w:webHidden/>
              </w:rPr>
              <w:tab/>
            </w:r>
            <w:r w:rsidR="00E929D8">
              <w:rPr>
                <w:noProof/>
                <w:webHidden/>
              </w:rPr>
              <w:fldChar w:fldCharType="begin"/>
            </w:r>
            <w:r w:rsidR="00E929D8">
              <w:rPr>
                <w:noProof/>
                <w:webHidden/>
              </w:rPr>
              <w:instrText xml:space="preserve"> PAGEREF _Toc177546470 \h </w:instrText>
            </w:r>
            <w:r w:rsidR="00E929D8">
              <w:rPr>
                <w:noProof/>
                <w:webHidden/>
              </w:rPr>
            </w:r>
            <w:r w:rsidR="00E929D8">
              <w:rPr>
                <w:noProof/>
                <w:webHidden/>
              </w:rPr>
              <w:fldChar w:fldCharType="separate"/>
            </w:r>
            <w:r w:rsidR="00866F66">
              <w:rPr>
                <w:noProof/>
                <w:webHidden/>
              </w:rPr>
              <w:t>5</w:t>
            </w:r>
            <w:r w:rsidR="00E929D8">
              <w:rPr>
                <w:noProof/>
                <w:webHidden/>
              </w:rPr>
              <w:fldChar w:fldCharType="end"/>
            </w:r>
          </w:hyperlink>
        </w:p>
        <w:p w14:paraId="5B3D88E4" w14:textId="6C88E442" w:rsidR="00E929D8" w:rsidRDefault="00EA2451">
          <w:pPr>
            <w:pStyle w:val="TOC1"/>
            <w:tabs>
              <w:tab w:val="right" w:leader="dot" w:pos="9010"/>
            </w:tabs>
            <w:rPr>
              <w:rFonts w:asciiTheme="minorHAnsi" w:eastAsiaTheme="minorEastAsia" w:hAnsiTheme="minorHAnsi"/>
              <w:noProof/>
              <w:kern w:val="2"/>
              <w:lang w:eastAsia="en-GB"/>
              <w14:ligatures w14:val="standardContextual"/>
            </w:rPr>
          </w:pPr>
          <w:hyperlink w:anchor="_Toc177546471" w:history="1">
            <w:r w:rsidR="00E929D8" w:rsidRPr="006B4EDB">
              <w:rPr>
                <w:rStyle w:val="Hyperlink"/>
                <w:noProof/>
              </w:rPr>
              <w:t>Further Information (Optional)</w:t>
            </w:r>
            <w:r w:rsidR="00E929D8">
              <w:rPr>
                <w:noProof/>
                <w:webHidden/>
              </w:rPr>
              <w:tab/>
            </w:r>
            <w:r w:rsidR="00E929D8">
              <w:rPr>
                <w:noProof/>
                <w:webHidden/>
              </w:rPr>
              <w:fldChar w:fldCharType="begin"/>
            </w:r>
            <w:r w:rsidR="00E929D8">
              <w:rPr>
                <w:noProof/>
                <w:webHidden/>
              </w:rPr>
              <w:instrText xml:space="preserve"> PAGEREF _Toc177546471 \h </w:instrText>
            </w:r>
            <w:r w:rsidR="00E929D8">
              <w:rPr>
                <w:noProof/>
                <w:webHidden/>
              </w:rPr>
            </w:r>
            <w:r w:rsidR="00E929D8">
              <w:rPr>
                <w:noProof/>
                <w:webHidden/>
              </w:rPr>
              <w:fldChar w:fldCharType="separate"/>
            </w:r>
            <w:r w:rsidR="00866F66">
              <w:rPr>
                <w:noProof/>
                <w:webHidden/>
              </w:rPr>
              <w:t>6</w:t>
            </w:r>
            <w:r w:rsidR="00E929D8">
              <w:rPr>
                <w:noProof/>
                <w:webHidden/>
              </w:rPr>
              <w:fldChar w:fldCharType="end"/>
            </w:r>
          </w:hyperlink>
        </w:p>
        <w:p w14:paraId="78C9C5D1" w14:textId="62B980F9" w:rsidR="00E716D4" w:rsidRDefault="00E716D4">
          <w:r>
            <w:rPr>
              <w:b/>
              <w:bCs/>
              <w:noProof/>
            </w:rPr>
            <w:fldChar w:fldCharType="end"/>
          </w:r>
        </w:p>
      </w:sdtContent>
    </w:sdt>
    <w:p w14:paraId="2B62C616" w14:textId="77777777" w:rsidR="00E716D4" w:rsidRDefault="00E716D4" w:rsidP="00E716D4"/>
    <w:p w14:paraId="46BAECE6" w14:textId="5E4FF471" w:rsidR="007971C9" w:rsidRDefault="008E5067" w:rsidP="007971C9">
      <w:r>
        <w:br w:type="page"/>
      </w:r>
      <w:bookmarkStart w:id="1" w:name="_Toc177373302"/>
    </w:p>
    <w:p w14:paraId="0C1F0C0C" w14:textId="77777777" w:rsidR="007971C9" w:rsidRPr="008E5067" w:rsidRDefault="007971C9" w:rsidP="007971C9">
      <w:pPr>
        <w:pStyle w:val="Heading1"/>
      </w:pPr>
      <w:bookmarkStart w:id="2" w:name="_Toc177546466"/>
      <w:bookmarkEnd w:id="1"/>
      <w:r>
        <w:lastRenderedPageBreak/>
        <w:t>Overview</w:t>
      </w:r>
      <w:bookmarkEnd w:id="2"/>
    </w:p>
    <w:tbl>
      <w:tblPr>
        <w:tblStyle w:val="TableGrid"/>
        <w:tblW w:w="0" w:type="auto"/>
        <w:tblLook w:val="04A0" w:firstRow="1" w:lastRow="0" w:firstColumn="1" w:lastColumn="0" w:noHBand="0" w:noVBand="1"/>
      </w:tblPr>
      <w:tblGrid>
        <w:gridCol w:w="4815"/>
        <w:gridCol w:w="4195"/>
      </w:tblGrid>
      <w:tr w:rsidR="007971C9" w14:paraId="6020C2EC" w14:textId="77777777" w:rsidTr="00026555">
        <w:tc>
          <w:tcPr>
            <w:tcW w:w="4815" w:type="dxa"/>
            <w:shd w:val="clear" w:color="auto" w:fill="DEE3E7"/>
          </w:tcPr>
          <w:p w14:paraId="1E1DEFB2" w14:textId="77777777" w:rsidR="007971C9" w:rsidRDefault="007971C9" w:rsidP="00026555">
            <w:r>
              <w:rPr>
                <w:rFonts w:ascii="Blinker" w:hAnsi="Blinker"/>
                <w:b/>
                <w:bCs/>
                <w:color w:val="00768A"/>
                <w:sz w:val="28"/>
                <w:szCs w:val="28"/>
              </w:rPr>
              <w:t>Detail</w:t>
            </w:r>
          </w:p>
        </w:tc>
        <w:tc>
          <w:tcPr>
            <w:tcW w:w="4195" w:type="dxa"/>
            <w:shd w:val="clear" w:color="auto" w:fill="DEE3E7"/>
          </w:tcPr>
          <w:p w14:paraId="7D813024" w14:textId="77777777" w:rsidR="007971C9" w:rsidRDefault="007971C9" w:rsidP="00026555">
            <w:r>
              <w:rPr>
                <w:rFonts w:ascii="Blinker" w:hAnsi="Blinker"/>
                <w:b/>
                <w:bCs/>
                <w:color w:val="00768A"/>
                <w:sz w:val="28"/>
                <w:szCs w:val="28"/>
              </w:rPr>
              <w:t>Information</w:t>
            </w:r>
          </w:p>
        </w:tc>
      </w:tr>
      <w:tr w:rsidR="007971C9" w14:paraId="3C4DB81C" w14:textId="77777777" w:rsidTr="00026555">
        <w:tc>
          <w:tcPr>
            <w:tcW w:w="4815" w:type="dxa"/>
          </w:tcPr>
          <w:p w14:paraId="63E2BCA9" w14:textId="77777777" w:rsidR="007971C9" w:rsidRDefault="007971C9" w:rsidP="00026555">
            <w:r w:rsidRPr="0059524F">
              <w:t>Academic year that this summary covers</w:t>
            </w:r>
          </w:p>
        </w:tc>
        <w:tc>
          <w:tcPr>
            <w:tcW w:w="4195" w:type="dxa"/>
          </w:tcPr>
          <w:p w14:paraId="0C6C92F0" w14:textId="34BD4A3E" w:rsidR="007971C9" w:rsidRDefault="00831DD4" w:rsidP="00026555">
            <w:r>
              <w:t>2024 – 2025</w:t>
            </w:r>
          </w:p>
        </w:tc>
      </w:tr>
      <w:tr w:rsidR="007971C9" w14:paraId="30AAFC40" w14:textId="77777777" w:rsidTr="00026555">
        <w:tc>
          <w:tcPr>
            <w:tcW w:w="4815" w:type="dxa"/>
          </w:tcPr>
          <w:p w14:paraId="0C9CE97C" w14:textId="77777777" w:rsidR="007971C9" w:rsidRDefault="007971C9" w:rsidP="00026555">
            <w:r w:rsidRPr="0059524F">
              <w:t>Date this summary was published</w:t>
            </w:r>
          </w:p>
        </w:tc>
        <w:tc>
          <w:tcPr>
            <w:tcW w:w="4195" w:type="dxa"/>
          </w:tcPr>
          <w:p w14:paraId="7AB5EF51" w14:textId="7979B54A" w:rsidR="007971C9" w:rsidRDefault="00831DD4" w:rsidP="00026555">
            <w:r>
              <w:t>September 2024</w:t>
            </w:r>
          </w:p>
        </w:tc>
      </w:tr>
      <w:tr w:rsidR="007971C9" w14:paraId="00CD27BD" w14:textId="77777777" w:rsidTr="00026555">
        <w:tc>
          <w:tcPr>
            <w:tcW w:w="4815" w:type="dxa"/>
          </w:tcPr>
          <w:p w14:paraId="2A9BE69D" w14:textId="77777777" w:rsidR="007971C9" w:rsidRDefault="007971C9" w:rsidP="00026555">
            <w:r w:rsidRPr="0059524F">
              <w:t>Date this summary will be reviewed</w:t>
            </w:r>
          </w:p>
        </w:tc>
        <w:tc>
          <w:tcPr>
            <w:tcW w:w="4195" w:type="dxa"/>
          </w:tcPr>
          <w:p w14:paraId="39EAD3D3" w14:textId="5F883FD3" w:rsidR="007971C9" w:rsidRDefault="00831DD4" w:rsidP="00026555">
            <w:r>
              <w:t>September 2025</w:t>
            </w:r>
          </w:p>
        </w:tc>
      </w:tr>
      <w:tr w:rsidR="007971C9" w14:paraId="626DCAD4" w14:textId="77777777" w:rsidTr="00026555">
        <w:tc>
          <w:tcPr>
            <w:tcW w:w="4815" w:type="dxa"/>
          </w:tcPr>
          <w:p w14:paraId="597A2838" w14:textId="77777777" w:rsidR="007971C9" w:rsidRDefault="007971C9" w:rsidP="00026555">
            <w:r w:rsidRPr="0059524F">
              <w:t>Name of the school music lead</w:t>
            </w:r>
          </w:p>
        </w:tc>
        <w:tc>
          <w:tcPr>
            <w:tcW w:w="4195" w:type="dxa"/>
          </w:tcPr>
          <w:p w14:paraId="3E65CCC7" w14:textId="442A0B2D" w:rsidR="007971C9" w:rsidRDefault="00DC5CDC" w:rsidP="00026555">
            <w:r>
              <w:t>Liz Armitage</w:t>
            </w:r>
          </w:p>
        </w:tc>
      </w:tr>
      <w:tr w:rsidR="007971C9" w14:paraId="096DFB91" w14:textId="77777777" w:rsidTr="00026555">
        <w:tc>
          <w:tcPr>
            <w:tcW w:w="4815" w:type="dxa"/>
          </w:tcPr>
          <w:p w14:paraId="290B0D5F" w14:textId="77777777" w:rsidR="007971C9" w:rsidRDefault="007971C9" w:rsidP="00026555">
            <w:r w:rsidRPr="0059524F">
              <w:t>Name of school leadership team member with responsibility for music (if different)</w:t>
            </w:r>
          </w:p>
        </w:tc>
        <w:tc>
          <w:tcPr>
            <w:tcW w:w="4195" w:type="dxa"/>
          </w:tcPr>
          <w:p w14:paraId="280CADA3" w14:textId="7AB5290F" w:rsidR="007971C9" w:rsidRDefault="003D4D5B" w:rsidP="00026555">
            <w:r>
              <w:t>NA</w:t>
            </w:r>
          </w:p>
        </w:tc>
      </w:tr>
      <w:tr w:rsidR="007971C9" w14:paraId="5BBC3920" w14:textId="77777777" w:rsidTr="00026555">
        <w:tc>
          <w:tcPr>
            <w:tcW w:w="4815" w:type="dxa"/>
          </w:tcPr>
          <w:p w14:paraId="5B58A9BD" w14:textId="77777777" w:rsidR="007971C9" w:rsidRPr="0059524F" w:rsidRDefault="007971C9" w:rsidP="00026555">
            <w:r w:rsidRPr="0059524F">
              <w:t>Name of local music hub</w:t>
            </w:r>
          </w:p>
        </w:tc>
        <w:tc>
          <w:tcPr>
            <w:tcW w:w="4195" w:type="dxa"/>
          </w:tcPr>
          <w:p w14:paraId="73749D1C" w14:textId="1BFAAA98" w:rsidR="007971C9" w:rsidRDefault="00831DD4" w:rsidP="00026555">
            <w:r>
              <w:t>Wakefield</w:t>
            </w:r>
          </w:p>
        </w:tc>
      </w:tr>
      <w:tr w:rsidR="007971C9" w14:paraId="2AB26849" w14:textId="77777777" w:rsidTr="00026555">
        <w:tc>
          <w:tcPr>
            <w:tcW w:w="4815" w:type="dxa"/>
          </w:tcPr>
          <w:p w14:paraId="5EE86780" w14:textId="77777777" w:rsidR="007971C9" w:rsidRPr="0059524F" w:rsidRDefault="007971C9" w:rsidP="00026555">
            <w:r w:rsidRPr="0059524F">
              <w:t>Name of other music education organisation(s) (if partnership in place)</w:t>
            </w:r>
          </w:p>
        </w:tc>
        <w:tc>
          <w:tcPr>
            <w:tcW w:w="4195" w:type="dxa"/>
          </w:tcPr>
          <w:p w14:paraId="14D78267" w14:textId="610D721A" w:rsidR="007971C9" w:rsidRDefault="003D4D5B" w:rsidP="00026555">
            <w:r>
              <w:t>NA</w:t>
            </w:r>
          </w:p>
        </w:tc>
      </w:tr>
    </w:tbl>
    <w:p w14:paraId="19577B35" w14:textId="77777777" w:rsidR="007971C9" w:rsidRDefault="007971C9" w:rsidP="007971C9"/>
    <w:p w14:paraId="4C1E6D0E" w14:textId="77777777" w:rsidR="007971C9" w:rsidRDefault="007971C9" w:rsidP="007971C9">
      <w:r w:rsidRPr="0059524F">
        <w:t>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w:t>
      </w:r>
    </w:p>
    <w:p w14:paraId="464A92E5" w14:textId="2CC3337D" w:rsidR="007971C9" w:rsidRDefault="007971C9" w:rsidP="007971C9"/>
    <w:p w14:paraId="5EADA334" w14:textId="77777777" w:rsidR="00831DD4" w:rsidRDefault="00831DD4" w:rsidP="007971C9"/>
    <w:p w14:paraId="35F228BE" w14:textId="77777777" w:rsidR="007971C9" w:rsidRDefault="007971C9" w:rsidP="007971C9">
      <w:pPr>
        <w:pStyle w:val="Heading1"/>
      </w:pPr>
      <w:bookmarkStart w:id="3" w:name="_Toc177546467"/>
      <w:r>
        <w:t>Part A: Curriculum Music</w:t>
      </w:r>
      <w:bookmarkEnd w:id="3"/>
    </w:p>
    <w:p w14:paraId="2611DACA" w14:textId="77777777" w:rsidR="007971C9" w:rsidRDefault="007971C9" w:rsidP="007971C9">
      <w:r w:rsidRPr="0059524F">
        <w:t>This is about what we teach in lesson time, how much time is spent teaching music and any music qualifications or awards that pupils can achieve.</w:t>
      </w:r>
    </w:p>
    <w:p w14:paraId="3E23DCA7" w14:textId="77777777" w:rsidR="0090113E" w:rsidRDefault="0090113E" w:rsidP="007971C9"/>
    <w:tbl>
      <w:tblPr>
        <w:tblStyle w:val="TableGrid"/>
        <w:tblW w:w="0" w:type="auto"/>
        <w:tblLook w:val="04A0" w:firstRow="1" w:lastRow="0" w:firstColumn="1" w:lastColumn="0" w:noHBand="0" w:noVBand="1"/>
      </w:tblPr>
      <w:tblGrid>
        <w:gridCol w:w="9010"/>
      </w:tblGrid>
      <w:tr w:rsidR="00B92B9F" w14:paraId="7DF630B8" w14:textId="77777777" w:rsidTr="00B92B9F">
        <w:tc>
          <w:tcPr>
            <w:tcW w:w="9010" w:type="dxa"/>
          </w:tcPr>
          <w:p w14:paraId="74B6314B" w14:textId="77777777" w:rsidR="00B92B9F" w:rsidRDefault="00D03CC6" w:rsidP="00895764">
            <w:pPr>
              <w:rPr>
                <w:color w:val="000000"/>
                <w:sz w:val="22"/>
                <w:szCs w:val="22"/>
              </w:rPr>
            </w:pPr>
            <w:r w:rsidRPr="00D03CC6">
              <w:rPr>
                <w:color w:val="000000"/>
                <w:sz w:val="22"/>
                <w:szCs w:val="22"/>
              </w:rPr>
              <w:t>Our music curriculum is planned to match the aims outlined in the National Curriculum. The curriculum’s central aim is for children to become better musicians. This means being better performers, better composers and more sophisticated listeners. Its ambition is underpinned by our children learning and knowing how to play three instruments by the time they leave year 6.</w:t>
            </w:r>
          </w:p>
          <w:p w14:paraId="3EF77DC0" w14:textId="77777777" w:rsidR="00D03CC6" w:rsidRDefault="00D03CC6" w:rsidP="00895764">
            <w:pPr>
              <w:rPr>
                <w:sz w:val="22"/>
                <w:szCs w:val="22"/>
              </w:rPr>
            </w:pPr>
          </w:p>
          <w:p w14:paraId="627DA3D2" w14:textId="77777777" w:rsidR="00D03CC6" w:rsidRDefault="00D03CC6" w:rsidP="00895764">
            <w:pPr>
              <w:rPr>
                <w:sz w:val="22"/>
                <w:szCs w:val="22"/>
              </w:rPr>
            </w:pPr>
            <w:r>
              <w:rPr>
                <w:sz w:val="22"/>
                <w:szCs w:val="22"/>
              </w:rPr>
              <w:t>Music is taught for 30 minutes each week at King’s Meadow Academy.</w:t>
            </w:r>
          </w:p>
          <w:p w14:paraId="43A0CE26" w14:textId="0062D088" w:rsidR="005E4456" w:rsidRDefault="005E4456" w:rsidP="00895764">
            <w:pPr>
              <w:rPr>
                <w:sz w:val="22"/>
                <w:szCs w:val="22"/>
              </w:rPr>
            </w:pPr>
          </w:p>
          <w:p w14:paraId="69E6A481" w14:textId="631C4B16" w:rsidR="005E4456" w:rsidRPr="005E4456" w:rsidRDefault="005E4456" w:rsidP="00895764">
            <w:pPr>
              <w:rPr>
                <w:b/>
                <w:sz w:val="22"/>
                <w:szCs w:val="22"/>
              </w:rPr>
            </w:pPr>
            <w:r w:rsidRPr="005E4456">
              <w:rPr>
                <w:b/>
                <w:sz w:val="22"/>
                <w:szCs w:val="22"/>
              </w:rPr>
              <w:t>Reception, Year 1 and Year 2</w:t>
            </w:r>
          </w:p>
          <w:p w14:paraId="06AAE9BD" w14:textId="47D781C2" w:rsidR="005E4456" w:rsidRDefault="005E4456" w:rsidP="005E4456">
            <w:pPr>
              <w:jc w:val="both"/>
              <w:rPr>
                <w:rFonts w:ascii="Calibri" w:eastAsia="Calibri" w:hAnsi="Calibri" w:cs="Calibri"/>
                <w:color w:val="000000" w:themeColor="text1"/>
                <w:sz w:val="22"/>
                <w:szCs w:val="22"/>
                <w:lang w:val="en"/>
              </w:rPr>
            </w:pPr>
            <w:r>
              <w:rPr>
                <w:sz w:val="22"/>
                <w:szCs w:val="22"/>
              </w:rPr>
              <w:t xml:space="preserve">Children in our reception, year 1 and year 2 classes are taught music by </w:t>
            </w:r>
            <w:r w:rsidRPr="005E4456">
              <w:rPr>
                <w:rFonts w:ascii="Calibri" w:eastAsia="Calibri" w:hAnsi="Calibri" w:cs="Calibri"/>
                <w:b/>
                <w:bCs/>
                <w:i/>
                <w:iCs/>
                <w:color w:val="1F1F1F"/>
                <w:sz w:val="22"/>
                <w:szCs w:val="22"/>
                <w:lang w:val="en-US"/>
              </w:rPr>
              <w:t>In Harmony</w:t>
            </w:r>
            <w:r w:rsidRPr="005E4456">
              <w:rPr>
                <w:rFonts w:ascii="Calibri" w:eastAsia="Calibri" w:hAnsi="Calibri" w:cs="Calibri"/>
                <w:b/>
                <w:bCs/>
                <w:color w:val="1F1F1F"/>
                <w:sz w:val="22"/>
                <w:szCs w:val="22"/>
                <w:lang w:val="en-US"/>
              </w:rPr>
              <w:t xml:space="preserve"> Opera North</w:t>
            </w:r>
            <w:r w:rsidRPr="005E4456">
              <w:rPr>
                <w:rFonts w:ascii="Calibri" w:eastAsia="Calibri" w:hAnsi="Calibri" w:cs="Calibri"/>
                <w:color w:val="1F1F1F"/>
                <w:sz w:val="22"/>
                <w:szCs w:val="22"/>
                <w:lang w:val="en-US"/>
              </w:rPr>
              <w:t xml:space="preserve"> </w:t>
            </w:r>
            <w:r>
              <w:rPr>
                <w:rFonts w:ascii="Calibri" w:eastAsia="Calibri" w:hAnsi="Calibri" w:cs="Calibri"/>
                <w:color w:val="1F1F1F"/>
                <w:sz w:val="22"/>
                <w:szCs w:val="22"/>
                <w:lang w:val="en-US"/>
              </w:rPr>
              <w:t>which are music specialist tutors.  They come into school weekly to teach</w:t>
            </w:r>
            <w:r w:rsidRPr="005E4456">
              <w:rPr>
                <w:rFonts w:ascii="Calibri" w:eastAsia="Calibri" w:hAnsi="Calibri" w:cs="Calibri"/>
                <w:color w:val="1F1F1F"/>
                <w:sz w:val="22"/>
                <w:szCs w:val="22"/>
                <w:lang w:val="en-US"/>
              </w:rPr>
              <w:t xml:space="preserve"> a long-term music </w:t>
            </w:r>
            <w:proofErr w:type="spellStart"/>
            <w:r w:rsidRPr="005E4456">
              <w:rPr>
                <w:rFonts w:ascii="Calibri" w:eastAsia="Calibri" w:hAnsi="Calibri" w:cs="Calibri"/>
                <w:color w:val="1F1F1F"/>
                <w:sz w:val="22"/>
                <w:szCs w:val="22"/>
                <w:lang w:val="en-US"/>
              </w:rPr>
              <w:t>programme</w:t>
            </w:r>
            <w:proofErr w:type="spellEnd"/>
            <w:r w:rsidRPr="005E4456">
              <w:rPr>
                <w:rFonts w:ascii="Calibri" w:eastAsia="Calibri" w:hAnsi="Calibri" w:cs="Calibri"/>
                <w:color w:val="1F1F1F"/>
                <w:sz w:val="22"/>
                <w:szCs w:val="22"/>
                <w:lang w:val="en-US"/>
              </w:rPr>
              <w:t xml:space="preserve"> which</w:t>
            </w:r>
            <w:r w:rsidRPr="005E4456">
              <w:rPr>
                <w:rFonts w:ascii="Calibri" w:eastAsia="Calibri" w:hAnsi="Calibri" w:cs="Calibri"/>
                <w:color w:val="000000" w:themeColor="text1"/>
                <w:sz w:val="22"/>
                <w:szCs w:val="22"/>
              </w:rPr>
              <w:t xml:space="preserve"> </w:t>
            </w:r>
            <w:r w:rsidRPr="005E4456">
              <w:rPr>
                <w:rFonts w:ascii="Calibri" w:eastAsia="Calibri" w:hAnsi="Calibri" w:cs="Calibri"/>
                <w:color w:val="000000" w:themeColor="text1"/>
                <w:sz w:val="22"/>
                <w:szCs w:val="22"/>
                <w:lang w:val="en"/>
              </w:rPr>
              <w:t xml:space="preserve">seeks to deliver an inclusive </w:t>
            </w:r>
            <w:proofErr w:type="spellStart"/>
            <w:r w:rsidRPr="005E4456">
              <w:rPr>
                <w:rFonts w:ascii="Calibri" w:eastAsia="Calibri" w:hAnsi="Calibri" w:cs="Calibri"/>
                <w:color w:val="000000" w:themeColor="text1"/>
                <w:sz w:val="22"/>
                <w:szCs w:val="22"/>
                <w:lang w:val="en"/>
              </w:rPr>
              <w:t>programme</w:t>
            </w:r>
            <w:proofErr w:type="spellEnd"/>
            <w:r w:rsidRPr="005E4456">
              <w:rPr>
                <w:rFonts w:ascii="Calibri" w:eastAsia="Calibri" w:hAnsi="Calibri" w:cs="Calibri"/>
                <w:color w:val="000000" w:themeColor="text1"/>
                <w:sz w:val="22"/>
                <w:szCs w:val="22"/>
                <w:lang w:val="en"/>
              </w:rPr>
              <w:t xml:space="preserve"> of music education and performance opportunities to encourage young people from socio-economically disadvantaged backgrounds to engage with the arts and, through doing so, benefit from a range of personal, social and musical outcomes. Supporting the development of a strong sense of community is an important facet of the </w:t>
            </w:r>
            <w:proofErr w:type="spellStart"/>
            <w:r w:rsidRPr="005E4456">
              <w:rPr>
                <w:rFonts w:ascii="Calibri" w:eastAsia="Calibri" w:hAnsi="Calibri" w:cs="Calibri"/>
                <w:color w:val="000000" w:themeColor="text1"/>
                <w:sz w:val="22"/>
                <w:szCs w:val="22"/>
                <w:lang w:val="en"/>
              </w:rPr>
              <w:t>programme</w:t>
            </w:r>
            <w:proofErr w:type="spellEnd"/>
            <w:r w:rsidRPr="005E4456">
              <w:rPr>
                <w:rFonts w:ascii="Calibri" w:eastAsia="Calibri" w:hAnsi="Calibri" w:cs="Calibri"/>
                <w:color w:val="000000" w:themeColor="text1"/>
                <w:sz w:val="22"/>
                <w:szCs w:val="22"/>
                <w:lang w:val="en"/>
              </w:rPr>
              <w:t xml:space="preserve">, alongside promoting musical excellence and the opportunity for committed and enthusiastic young people to </w:t>
            </w:r>
            <w:proofErr w:type="spellStart"/>
            <w:r w:rsidRPr="005E4456">
              <w:rPr>
                <w:rFonts w:ascii="Calibri" w:eastAsia="Calibri" w:hAnsi="Calibri" w:cs="Calibri"/>
                <w:color w:val="000000" w:themeColor="text1"/>
                <w:sz w:val="22"/>
                <w:szCs w:val="22"/>
                <w:lang w:val="en"/>
              </w:rPr>
              <w:t>realise</w:t>
            </w:r>
            <w:proofErr w:type="spellEnd"/>
            <w:r w:rsidRPr="005E4456">
              <w:rPr>
                <w:rFonts w:ascii="Calibri" w:eastAsia="Calibri" w:hAnsi="Calibri" w:cs="Calibri"/>
                <w:color w:val="000000" w:themeColor="text1"/>
                <w:sz w:val="22"/>
                <w:szCs w:val="22"/>
                <w:lang w:val="en"/>
              </w:rPr>
              <w:t xml:space="preserve"> their musical potential.</w:t>
            </w:r>
            <w:r>
              <w:rPr>
                <w:rFonts w:ascii="Calibri" w:eastAsia="Calibri" w:hAnsi="Calibri" w:cs="Calibri"/>
                <w:color w:val="000000" w:themeColor="text1"/>
                <w:sz w:val="22"/>
                <w:szCs w:val="22"/>
                <w:lang w:val="en"/>
              </w:rPr>
              <w:t xml:space="preserve">  The </w:t>
            </w:r>
            <w:proofErr w:type="spellStart"/>
            <w:r>
              <w:rPr>
                <w:rFonts w:ascii="Calibri" w:eastAsia="Calibri" w:hAnsi="Calibri" w:cs="Calibri"/>
                <w:color w:val="000000" w:themeColor="text1"/>
                <w:sz w:val="22"/>
                <w:szCs w:val="22"/>
                <w:lang w:val="en"/>
              </w:rPr>
              <w:t>programme</w:t>
            </w:r>
            <w:proofErr w:type="spellEnd"/>
            <w:r>
              <w:rPr>
                <w:rFonts w:ascii="Calibri" w:eastAsia="Calibri" w:hAnsi="Calibri" w:cs="Calibri"/>
                <w:color w:val="000000" w:themeColor="text1"/>
                <w:sz w:val="22"/>
                <w:szCs w:val="22"/>
                <w:lang w:val="en"/>
              </w:rPr>
              <w:t xml:space="preserve"> that is followed is matched to the requirements of the National Curriculum.  Class teachers work alongside In Harmony colleagues to develop their knowledge and skills in the music </w:t>
            </w:r>
            <w:r w:rsidR="007C16D9">
              <w:rPr>
                <w:rFonts w:ascii="Calibri" w:eastAsia="Calibri" w:hAnsi="Calibri" w:cs="Calibri"/>
                <w:color w:val="000000" w:themeColor="text1"/>
                <w:sz w:val="22"/>
                <w:szCs w:val="22"/>
                <w:lang w:val="en"/>
              </w:rPr>
              <w:t>curriculum</w:t>
            </w:r>
            <w:r>
              <w:rPr>
                <w:rFonts w:ascii="Calibri" w:eastAsia="Calibri" w:hAnsi="Calibri" w:cs="Calibri"/>
                <w:color w:val="000000" w:themeColor="text1"/>
                <w:sz w:val="22"/>
                <w:szCs w:val="22"/>
                <w:lang w:val="en"/>
              </w:rPr>
              <w:t>.</w:t>
            </w:r>
          </w:p>
          <w:p w14:paraId="314EEEF9" w14:textId="3C328420" w:rsidR="005E4456" w:rsidRDefault="005E4456" w:rsidP="005E4456">
            <w:pPr>
              <w:jc w:val="both"/>
              <w:rPr>
                <w:rFonts w:ascii="Calibri" w:eastAsia="Calibri" w:hAnsi="Calibri" w:cs="Calibri"/>
                <w:color w:val="000000" w:themeColor="text1"/>
                <w:sz w:val="22"/>
                <w:szCs w:val="22"/>
                <w:lang w:val="en"/>
              </w:rPr>
            </w:pPr>
          </w:p>
          <w:p w14:paraId="790385E8" w14:textId="7A88272F" w:rsidR="005E4456" w:rsidRDefault="005E4456" w:rsidP="005E4456">
            <w:pPr>
              <w:jc w:val="both"/>
              <w:rPr>
                <w:rFonts w:ascii="Calibri" w:eastAsia="Calibri" w:hAnsi="Calibri" w:cs="Calibri"/>
                <w:color w:val="000000" w:themeColor="text1"/>
                <w:sz w:val="22"/>
                <w:szCs w:val="22"/>
                <w:lang w:val="en"/>
              </w:rPr>
            </w:pPr>
            <w:r w:rsidRPr="005E4456">
              <w:rPr>
                <w:rFonts w:ascii="Calibri" w:eastAsia="Calibri" w:hAnsi="Calibri" w:cs="Calibri"/>
                <w:color w:val="000000" w:themeColor="text1"/>
                <w:sz w:val="22"/>
                <w:szCs w:val="22"/>
                <w:lang w:val="en-US"/>
              </w:rPr>
              <w:t xml:space="preserve">Pupils at </w:t>
            </w:r>
            <w:r w:rsidRPr="005E4456">
              <w:rPr>
                <w:rFonts w:ascii="Calibri" w:eastAsia="Calibri" w:hAnsi="Calibri" w:cs="Calibri"/>
                <w:i/>
                <w:iCs/>
                <w:color w:val="000000" w:themeColor="text1"/>
                <w:sz w:val="22"/>
                <w:szCs w:val="22"/>
                <w:lang w:val="en-US"/>
              </w:rPr>
              <w:t xml:space="preserve">In Harmony </w:t>
            </w:r>
            <w:r w:rsidRPr="005E4456">
              <w:rPr>
                <w:rFonts w:ascii="Calibri" w:eastAsia="Calibri" w:hAnsi="Calibri" w:cs="Calibri"/>
                <w:color w:val="000000" w:themeColor="text1"/>
                <w:sz w:val="22"/>
                <w:szCs w:val="22"/>
                <w:lang w:val="en-US"/>
              </w:rPr>
              <w:t>Opera North schools aim to perform to family and friends on a termly basis.</w:t>
            </w:r>
          </w:p>
          <w:p w14:paraId="50630201" w14:textId="77777777" w:rsidR="005E4456" w:rsidRDefault="005E4456" w:rsidP="005E4456">
            <w:pPr>
              <w:jc w:val="both"/>
              <w:rPr>
                <w:rFonts w:ascii="Calibri" w:eastAsia="Calibri" w:hAnsi="Calibri" w:cs="Calibri"/>
                <w:color w:val="000000" w:themeColor="text1"/>
                <w:sz w:val="22"/>
                <w:szCs w:val="22"/>
                <w:lang w:val="en"/>
              </w:rPr>
            </w:pPr>
          </w:p>
          <w:p w14:paraId="34D4CC0F" w14:textId="6D684B5F" w:rsidR="005E4456" w:rsidRPr="005E4456" w:rsidRDefault="005E4456" w:rsidP="005E4456">
            <w:pPr>
              <w:jc w:val="both"/>
              <w:rPr>
                <w:rFonts w:ascii="Calibri" w:eastAsia="Calibri" w:hAnsi="Calibri" w:cs="Calibri"/>
                <w:b/>
                <w:color w:val="000000" w:themeColor="text1"/>
                <w:sz w:val="22"/>
                <w:szCs w:val="22"/>
                <w:lang w:val="en"/>
              </w:rPr>
            </w:pPr>
            <w:r w:rsidRPr="005E4456">
              <w:rPr>
                <w:rFonts w:ascii="Calibri" w:eastAsia="Calibri" w:hAnsi="Calibri" w:cs="Calibri"/>
                <w:b/>
                <w:color w:val="000000" w:themeColor="text1"/>
                <w:sz w:val="22"/>
                <w:szCs w:val="22"/>
                <w:lang w:val="en"/>
              </w:rPr>
              <w:t>Year 3 to Year 6</w:t>
            </w:r>
          </w:p>
          <w:p w14:paraId="4721942E" w14:textId="520C24BF" w:rsidR="005E4456" w:rsidRDefault="005E4456" w:rsidP="00895764">
            <w:pPr>
              <w:rPr>
                <w:sz w:val="22"/>
                <w:szCs w:val="22"/>
              </w:rPr>
            </w:pPr>
            <w:r>
              <w:rPr>
                <w:sz w:val="22"/>
                <w:szCs w:val="22"/>
              </w:rPr>
              <w:t xml:space="preserve">For our children in Key Stage 2, children are taught music through the </w:t>
            </w:r>
            <w:r w:rsidRPr="005E4456">
              <w:rPr>
                <w:b/>
                <w:sz w:val="22"/>
                <w:szCs w:val="22"/>
              </w:rPr>
              <w:t>Kapow</w:t>
            </w:r>
            <w:r>
              <w:rPr>
                <w:sz w:val="22"/>
                <w:szCs w:val="22"/>
              </w:rPr>
              <w:t xml:space="preserve"> condensed scheme, which offers full coverage of the requirements in the National Curriculum.  </w:t>
            </w:r>
          </w:p>
          <w:p w14:paraId="37F84BAC" w14:textId="77777777" w:rsidR="005E4456" w:rsidRDefault="005E4456" w:rsidP="00895764">
            <w:pPr>
              <w:rPr>
                <w:sz w:val="22"/>
                <w:szCs w:val="22"/>
              </w:rPr>
            </w:pPr>
            <w:r w:rsidRPr="005E4456">
              <w:rPr>
                <w:sz w:val="22"/>
                <w:szCs w:val="22"/>
              </w:rPr>
              <w:lastRenderedPageBreak/>
              <w:t xml:space="preserve">The Curriculum overview document also shows the five </w:t>
            </w:r>
            <w:r w:rsidRPr="007C16D9">
              <w:rPr>
                <w:b/>
                <w:sz w:val="22"/>
                <w:szCs w:val="22"/>
              </w:rPr>
              <w:t>Kapow Primary strands</w:t>
            </w:r>
            <w:r w:rsidRPr="005E4456">
              <w:rPr>
                <w:sz w:val="22"/>
                <w:szCs w:val="22"/>
              </w:rPr>
              <w:t xml:space="preserve">: </w:t>
            </w:r>
          </w:p>
          <w:p w14:paraId="6AE85CAD" w14:textId="38ED7EBB" w:rsidR="005E4456" w:rsidRDefault="007C16D9" w:rsidP="00895764">
            <w:pPr>
              <w:rPr>
                <w:sz w:val="22"/>
                <w:szCs w:val="22"/>
              </w:rPr>
            </w:pPr>
            <w:r>
              <w:rPr>
                <w:sz w:val="22"/>
                <w:szCs w:val="22"/>
              </w:rPr>
              <w:t>*</w:t>
            </w:r>
            <w:r w:rsidR="005E4456" w:rsidRPr="005E4456">
              <w:rPr>
                <w:sz w:val="22"/>
                <w:szCs w:val="22"/>
              </w:rPr>
              <w:t xml:space="preserve">Performing; </w:t>
            </w:r>
          </w:p>
          <w:p w14:paraId="5B422CFF" w14:textId="0A23B12A" w:rsidR="005E4456" w:rsidRDefault="007C16D9" w:rsidP="00895764">
            <w:pPr>
              <w:rPr>
                <w:sz w:val="22"/>
                <w:szCs w:val="22"/>
              </w:rPr>
            </w:pPr>
            <w:r>
              <w:rPr>
                <w:sz w:val="22"/>
                <w:szCs w:val="22"/>
              </w:rPr>
              <w:t>*</w:t>
            </w:r>
            <w:r w:rsidR="005E4456" w:rsidRPr="005E4456">
              <w:rPr>
                <w:sz w:val="22"/>
                <w:szCs w:val="22"/>
              </w:rPr>
              <w:t xml:space="preserve">Listening; </w:t>
            </w:r>
          </w:p>
          <w:p w14:paraId="65A1FFD2" w14:textId="41E3C74A" w:rsidR="005E4456" w:rsidRDefault="007C16D9" w:rsidP="00895764">
            <w:pPr>
              <w:rPr>
                <w:sz w:val="22"/>
                <w:szCs w:val="22"/>
              </w:rPr>
            </w:pPr>
            <w:r>
              <w:rPr>
                <w:sz w:val="22"/>
                <w:szCs w:val="22"/>
              </w:rPr>
              <w:t>*</w:t>
            </w:r>
            <w:r w:rsidR="005E4456" w:rsidRPr="005E4456">
              <w:rPr>
                <w:sz w:val="22"/>
                <w:szCs w:val="22"/>
              </w:rPr>
              <w:t xml:space="preserve">Composing; </w:t>
            </w:r>
          </w:p>
          <w:p w14:paraId="35ABFA93" w14:textId="5A612F6F" w:rsidR="005E4456" w:rsidRDefault="007C16D9" w:rsidP="00895764">
            <w:pPr>
              <w:rPr>
                <w:sz w:val="22"/>
                <w:szCs w:val="22"/>
              </w:rPr>
            </w:pPr>
            <w:r>
              <w:rPr>
                <w:sz w:val="22"/>
                <w:szCs w:val="22"/>
              </w:rPr>
              <w:t>*</w:t>
            </w:r>
            <w:r w:rsidR="005E4456" w:rsidRPr="005E4456">
              <w:rPr>
                <w:sz w:val="22"/>
                <w:szCs w:val="22"/>
              </w:rPr>
              <w:t xml:space="preserve">The history of music; </w:t>
            </w:r>
          </w:p>
          <w:p w14:paraId="43823D10" w14:textId="5D658F16" w:rsidR="005E4456" w:rsidRDefault="007C16D9" w:rsidP="00895764">
            <w:pPr>
              <w:rPr>
                <w:sz w:val="22"/>
                <w:szCs w:val="22"/>
              </w:rPr>
            </w:pPr>
            <w:r>
              <w:rPr>
                <w:sz w:val="22"/>
                <w:szCs w:val="22"/>
              </w:rPr>
              <w:t>*</w:t>
            </w:r>
            <w:r w:rsidR="005E4456" w:rsidRPr="005E4456">
              <w:rPr>
                <w:sz w:val="22"/>
                <w:szCs w:val="22"/>
              </w:rPr>
              <w:t>and the Inter-related dimensions of music.</w:t>
            </w:r>
          </w:p>
          <w:p w14:paraId="5B4C8342" w14:textId="36EA8F40" w:rsidR="005E4456" w:rsidRDefault="005E4456" w:rsidP="00895764">
            <w:pPr>
              <w:rPr>
                <w:sz w:val="22"/>
                <w:szCs w:val="22"/>
              </w:rPr>
            </w:pPr>
          </w:p>
          <w:p w14:paraId="5F865840" w14:textId="2AC8535B" w:rsidR="005E4456" w:rsidRDefault="005E4456" w:rsidP="00895764">
            <w:pPr>
              <w:rPr>
                <w:sz w:val="22"/>
                <w:szCs w:val="22"/>
              </w:rPr>
            </w:pPr>
            <w:r>
              <w:rPr>
                <w:sz w:val="22"/>
                <w:szCs w:val="22"/>
              </w:rPr>
              <w:t>The Kapow curriculum is divided into the following areas of learning:</w:t>
            </w:r>
          </w:p>
          <w:p w14:paraId="62328D58" w14:textId="1C2F3010" w:rsidR="005E4456" w:rsidRDefault="007C16D9" w:rsidP="00895764">
            <w:pPr>
              <w:rPr>
                <w:sz w:val="22"/>
                <w:szCs w:val="22"/>
              </w:rPr>
            </w:pPr>
            <w:r>
              <w:rPr>
                <w:sz w:val="22"/>
                <w:szCs w:val="22"/>
              </w:rPr>
              <w:t>*</w:t>
            </w:r>
            <w:r w:rsidR="005E4456">
              <w:rPr>
                <w:sz w:val="22"/>
                <w:szCs w:val="22"/>
              </w:rPr>
              <w:t>Listening and evaluating</w:t>
            </w:r>
          </w:p>
          <w:p w14:paraId="2DD61A5B" w14:textId="59538CF5" w:rsidR="005E4456" w:rsidRDefault="007C16D9" w:rsidP="00895764">
            <w:pPr>
              <w:rPr>
                <w:sz w:val="22"/>
                <w:szCs w:val="22"/>
              </w:rPr>
            </w:pPr>
            <w:r>
              <w:rPr>
                <w:sz w:val="22"/>
                <w:szCs w:val="22"/>
              </w:rPr>
              <w:t>*</w:t>
            </w:r>
            <w:r w:rsidR="005E4456">
              <w:rPr>
                <w:sz w:val="22"/>
                <w:szCs w:val="22"/>
              </w:rPr>
              <w:t>Creating sound</w:t>
            </w:r>
          </w:p>
          <w:p w14:paraId="4C744A06" w14:textId="75538737" w:rsidR="005E4456" w:rsidRDefault="007C16D9" w:rsidP="00895764">
            <w:pPr>
              <w:rPr>
                <w:sz w:val="22"/>
                <w:szCs w:val="22"/>
              </w:rPr>
            </w:pPr>
            <w:r>
              <w:rPr>
                <w:sz w:val="22"/>
                <w:szCs w:val="22"/>
              </w:rPr>
              <w:t>*</w:t>
            </w:r>
            <w:r w:rsidR="005E4456">
              <w:rPr>
                <w:sz w:val="22"/>
                <w:szCs w:val="22"/>
              </w:rPr>
              <w:t>Notation</w:t>
            </w:r>
          </w:p>
          <w:p w14:paraId="1C66500F" w14:textId="20773E9F" w:rsidR="005E4456" w:rsidRDefault="007C16D9" w:rsidP="00895764">
            <w:pPr>
              <w:rPr>
                <w:sz w:val="22"/>
                <w:szCs w:val="22"/>
              </w:rPr>
            </w:pPr>
            <w:r>
              <w:rPr>
                <w:sz w:val="22"/>
                <w:szCs w:val="22"/>
              </w:rPr>
              <w:t>*</w:t>
            </w:r>
            <w:r w:rsidR="005E4456">
              <w:rPr>
                <w:sz w:val="22"/>
                <w:szCs w:val="22"/>
              </w:rPr>
              <w:t>Improvising and composition</w:t>
            </w:r>
          </w:p>
          <w:p w14:paraId="722A92A9" w14:textId="19AA1422" w:rsidR="005E4456" w:rsidRDefault="007C16D9" w:rsidP="00895764">
            <w:pPr>
              <w:rPr>
                <w:sz w:val="22"/>
                <w:szCs w:val="22"/>
              </w:rPr>
            </w:pPr>
            <w:r>
              <w:rPr>
                <w:sz w:val="22"/>
                <w:szCs w:val="22"/>
              </w:rPr>
              <w:t>*</w:t>
            </w:r>
            <w:r w:rsidR="005E4456">
              <w:rPr>
                <w:sz w:val="22"/>
                <w:szCs w:val="22"/>
              </w:rPr>
              <w:t>Performing</w:t>
            </w:r>
          </w:p>
          <w:p w14:paraId="162AAB31" w14:textId="6742CCDA" w:rsidR="005E4456" w:rsidRPr="00D03CC6" w:rsidRDefault="005E4456" w:rsidP="00895764">
            <w:pPr>
              <w:rPr>
                <w:sz w:val="22"/>
                <w:szCs w:val="22"/>
              </w:rPr>
            </w:pPr>
          </w:p>
        </w:tc>
      </w:tr>
    </w:tbl>
    <w:p w14:paraId="33BA7D7A" w14:textId="24E40067" w:rsidR="007971C9" w:rsidRDefault="007971C9" w:rsidP="007971C9"/>
    <w:p w14:paraId="146C7AFA" w14:textId="77777777" w:rsidR="007971C9" w:rsidRPr="008E5067" w:rsidRDefault="007971C9" w:rsidP="00187E73">
      <w:pPr>
        <w:pStyle w:val="Heading1"/>
      </w:pPr>
      <w:bookmarkStart w:id="4" w:name="_Toc177546468"/>
      <w:r>
        <w:t>Part B: Co-Curricular Music</w:t>
      </w:r>
      <w:bookmarkEnd w:id="4"/>
    </w:p>
    <w:p w14:paraId="20B69181" w14:textId="77777777" w:rsidR="007971C9" w:rsidRDefault="007971C9" w:rsidP="007971C9">
      <w:r w:rsidRPr="008C295E">
        <w:t>This is about opportunities for pupils to sing and play music, outside of lesson time, including choirs, ensembles and bands, and how pupils can make progress in music beyond the core curriculum.</w:t>
      </w:r>
    </w:p>
    <w:p w14:paraId="16F8BCAF" w14:textId="7C5DA3ED" w:rsidR="007971C9" w:rsidRDefault="007971C9" w:rsidP="007971C9"/>
    <w:tbl>
      <w:tblPr>
        <w:tblStyle w:val="TableGrid"/>
        <w:tblW w:w="0" w:type="auto"/>
        <w:tblLook w:val="04A0" w:firstRow="1" w:lastRow="0" w:firstColumn="1" w:lastColumn="0" w:noHBand="0" w:noVBand="1"/>
      </w:tblPr>
      <w:tblGrid>
        <w:gridCol w:w="9010"/>
      </w:tblGrid>
      <w:tr w:rsidR="0090113E" w14:paraId="1FFF9821" w14:textId="77777777" w:rsidTr="0090113E">
        <w:tc>
          <w:tcPr>
            <w:tcW w:w="9010" w:type="dxa"/>
          </w:tcPr>
          <w:p w14:paraId="1A3421BE" w14:textId="0C40A4CF" w:rsidR="005F5E65" w:rsidRDefault="005F5E65" w:rsidP="005F5E65">
            <w:r>
              <w:t>Children have access to learning opportunities outside the classroom. This inc</w:t>
            </w:r>
            <w:r w:rsidR="005E4456">
              <w:t>ludes</w:t>
            </w:r>
            <w:r>
              <w:t xml:space="preserve"> Young Voices</w:t>
            </w:r>
            <w:r w:rsidR="005E4456">
              <w:t xml:space="preserve"> and</w:t>
            </w:r>
            <w:r>
              <w:t xml:space="preserve"> </w:t>
            </w:r>
            <w:proofErr w:type="spellStart"/>
            <w:r>
              <w:t>Waterton’s</w:t>
            </w:r>
            <w:proofErr w:type="spellEnd"/>
            <w:r>
              <w:t xml:space="preserve"> Got Talent</w:t>
            </w:r>
            <w:r w:rsidR="005E4456">
              <w:t>.</w:t>
            </w:r>
          </w:p>
          <w:p w14:paraId="26FF4602" w14:textId="2A2D8608" w:rsidR="005E4456" w:rsidRDefault="005E4456" w:rsidP="005F5E65"/>
          <w:p w14:paraId="3A9C79F6" w14:textId="258AF873" w:rsidR="005F5E65" w:rsidRDefault="005E4456" w:rsidP="005F5E65">
            <w:r>
              <w:t>Once children in year 2 have been taught by Opera North In Harmony, and are confident with notation, they will begin to learn to play an instrument in Year 3 and above.</w:t>
            </w:r>
          </w:p>
        </w:tc>
      </w:tr>
    </w:tbl>
    <w:p w14:paraId="7EF15433" w14:textId="77777777" w:rsidR="007971C9" w:rsidRDefault="007971C9" w:rsidP="007971C9"/>
    <w:p w14:paraId="0B382FDA" w14:textId="77777777" w:rsidR="007971C9" w:rsidRDefault="007971C9" w:rsidP="00187E73">
      <w:pPr>
        <w:pStyle w:val="Heading1"/>
      </w:pPr>
      <w:bookmarkStart w:id="5" w:name="_Toc177546469"/>
      <w:r>
        <w:t>Part C: Musical Experiences</w:t>
      </w:r>
      <w:bookmarkEnd w:id="5"/>
    </w:p>
    <w:p w14:paraId="05907379" w14:textId="77777777" w:rsidR="007971C9" w:rsidRDefault="007971C9" w:rsidP="007971C9">
      <w:r w:rsidRPr="008C295E">
        <w:t>This is about all the other musical events and opportunities that we organise, such as singing in assembly, concerts and shows, and trips to professional concerts.</w:t>
      </w:r>
    </w:p>
    <w:p w14:paraId="11AAA20E" w14:textId="77777777" w:rsidR="007971C9" w:rsidRDefault="007971C9" w:rsidP="007971C9"/>
    <w:tbl>
      <w:tblPr>
        <w:tblStyle w:val="TableGrid"/>
        <w:tblW w:w="0" w:type="auto"/>
        <w:tblLook w:val="04A0" w:firstRow="1" w:lastRow="0" w:firstColumn="1" w:lastColumn="0" w:noHBand="0" w:noVBand="1"/>
      </w:tblPr>
      <w:tblGrid>
        <w:gridCol w:w="9010"/>
      </w:tblGrid>
      <w:tr w:rsidR="0090113E" w14:paraId="52ED66E3" w14:textId="77777777" w:rsidTr="0090113E">
        <w:tc>
          <w:tcPr>
            <w:tcW w:w="9010" w:type="dxa"/>
          </w:tcPr>
          <w:p w14:paraId="1F790CD3" w14:textId="77777777" w:rsidR="005E4456" w:rsidRPr="005E4456" w:rsidRDefault="005E4456" w:rsidP="005E4456">
            <w:pPr>
              <w:rPr>
                <w:b/>
                <w:u w:val="single"/>
              </w:rPr>
            </w:pPr>
            <w:r w:rsidRPr="005E4456">
              <w:rPr>
                <w:b/>
                <w:u w:val="single"/>
              </w:rPr>
              <w:t>Concerts</w:t>
            </w:r>
          </w:p>
          <w:p w14:paraId="30313022" w14:textId="25B15791" w:rsidR="005E4456" w:rsidRDefault="005E4456" w:rsidP="005E4456">
            <w:r>
              <w:t>Children in our reception class, year 1 and year 2 classes take part in a Christmas performance, this involves singing in playing instruments.</w:t>
            </w:r>
          </w:p>
          <w:p w14:paraId="78E85D9B" w14:textId="055C08E9" w:rsidR="005E4456" w:rsidRDefault="005E4456" w:rsidP="005E4456"/>
          <w:p w14:paraId="635EFA68" w14:textId="4E196CE5" w:rsidR="005E4456" w:rsidRDefault="005E4456" w:rsidP="005E4456">
            <w:r>
              <w:t>In Years 3 and 4 children perform an Easter production, which involves singing.</w:t>
            </w:r>
          </w:p>
          <w:p w14:paraId="4073629C" w14:textId="259AD736" w:rsidR="005E4456" w:rsidRDefault="005E4456" w:rsidP="005E4456"/>
          <w:p w14:paraId="403EF29B" w14:textId="22624C6B" w:rsidR="005E4456" w:rsidRDefault="005E4456" w:rsidP="005E4456">
            <w:r>
              <w:t>In year 6 children are involved in an End of Year performance, celebrating their talents in music.</w:t>
            </w:r>
          </w:p>
          <w:p w14:paraId="301A6263" w14:textId="7F3D4EAC" w:rsidR="005E4456" w:rsidRDefault="005E4456" w:rsidP="005E4456"/>
          <w:p w14:paraId="6E000D19" w14:textId="75AA4C7C" w:rsidR="005E4456" w:rsidRDefault="005E4456" w:rsidP="005E4456">
            <w:r>
              <w:t>All these performances are shared with our school as well as parents and families in the community.</w:t>
            </w:r>
          </w:p>
          <w:p w14:paraId="21452410" w14:textId="74854CC1" w:rsidR="005E4456" w:rsidRDefault="005E4456" w:rsidP="005E4456"/>
          <w:p w14:paraId="137DDB82" w14:textId="77777777" w:rsidR="0090113E" w:rsidRDefault="005E4456" w:rsidP="007971C9">
            <w:r>
              <w:t>As part of the In-Harmony music curriculum, children share what they have learnt over the term by performing to their families at the end of the term.</w:t>
            </w:r>
          </w:p>
          <w:p w14:paraId="5C1DBDB0" w14:textId="77777777" w:rsidR="005E4456" w:rsidRDefault="005E4456" w:rsidP="007971C9"/>
          <w:p w14:paraId="77D6BD0D" w14:textId="77777777" w:rsidR="00EA2451" w:rsidRDefault="00EA2451" w:rsidP="005E4456">
            <w:pPr>
              <w:rPr>
                <w:b/>
              </w:rPr>
            </w:pPr>
          </w:p>
          <w:p w14:paraId="4888C90E" w14:textId="77777777" w:rsidR="00EA2451" w:rsidRDefault="00EA2451" w:rsidP="005E4456">
            <w:pPr>
              <w:rPr>
                <w:b/>
              </w:rPr>
            </w:pPr>
          </w:p>
          <w:p w14:paraId="2FF65105" w14:textId="041F86F3" w:rsidR="005E4456" w:rsidRPr="00EA2451" w:rsidRDefault="005E4456" w:rsidP="005E4456">
            <w:pPr>
              <w:rPr>
                <w:b/>
              </w:rPr>
            </w:pPr>
            <w:r w:rsidRPr="00EA2451">
              <w:rPr>
                <w:b/>
              </w:rPr>
              <w:lastRenderedPageBreak/>
              <w:t>KS2 Singing Project:</w:t>
            </w:r>
          </w:p>
          <w:p w14:paraId="3FEF1B0C" w14:textId="575841E9" w:rsidR="005E4456" w:rsidRDefault="005E4456" w:rsidP="005E4456">
            <w:r>
              <w:t>Children in KS2 will have the opportunity to be involved in an award-winning project which runs over a period of 6 months, including CPD for teachers, an in-school vocal workshop led by the Opera North Choral team, as well as supporting resources to continue the learning in the classroom. The project culminates in a semi-staged production where students will perform alongside professional opera singers and the Orchestra of Opera North.</w:t>
            </w:r>
          </w:p>
        </w:tc>
      </w:tr>
    </w:tbl>
    <w:p w14:paraId="1DA002D8" w14:textId="77777777" w:rsidR="007971C9" w:rsidRDefault="007971C9" w:rsidP="007971C9"/>
    <w:p w14:paraId="1E99D517" w14:textId="77777777" w:rsidR="007971C9" w:rsidRPr="008E5067" w:rsidRDefault="007971C9" w:rsidP="00187E73">
      <w:pPr>
        <w:pStyle w:val="Heading1"/>
      </w:pPr>
      <w:bookmarkStart w:id="6" w:name="_Toc177546470"/>
      <w:r>
        <w:t>In the Future</w:t>
      </w:r>
      <w:bookmarkEnd w:id="6"/>
    </w:p>
    <w:p w14:paraId="0E9084D0" w14:textId="77777777" w:rsidR="007971C9" w:rsidRDefault="007971C9" w:rsidP="007971C9">
      <w:r w:rsidRPr="008C295E">
        <w:t>This is about what the school is planning for subsequent years.</w:t>
      </w:r>
    </w:p>
    <w:p w14:paraId="5943CE8B" w14:textId="77777777" w:rsidR="007971C9" w:rsidRDefault="007971C9" w:rsidP="007971C9"/>
    <w:tbl>
      <w:tblPr>
        <w:tblStyle w:val="TableGrid"/>
        <w:tblW w:w="0" w:type="auto"/>
        <w:tblLook w:val="04A0" w:firstRow="1" w:lastRow="0" w:firstColumn="1" w:lastColumn="0" w:noHBand="0" w:noVBand="1"/>
      </w:tblPr>
      <w:tblGrid>
        <w:gridCol w:w="9010"/>
      </w:tblGrid>
      <w:tr w:rsidR="0090113E" w14:paraId="4F51EB55" w14:textId="77777777" w:rsidTr="0090113E">
        <w:tc>
          <w:tcPr>
            <w:tcW w:w="9010" w:type="dxa"/>
          </w:tcPr>
          <w:tbl>
            <w:tblPr>
              <w:tblW w:w="0" w:type="auto"/>
              <w:tblBorders>
                <w:top w:val="nil"/>
                <w:left w:val="nil"/>
                <w:bottom w:val="nil"/>
                <w:right w:val="nil"/>
              </w:tblBorders>
              <w:tblLook w:val="0000" w:firstRow="0" w:lastRow="0" w:firstColumn="0" w:lastColumn="0" w:noHBand="0" w:noVBand="0"/>
            </w:tblPr>
            <w:tblGrid>
              <w:gridCol w:w="8794"/>
            </w:tblGrid>
            <w:tr w:rsidR="005E4456" w:rsidRPr="005E4456" w14:paraId="61A958D2" w14:textId="77777777">
              <w:trPr>
                <w:trHeight w:val="412"/>
              </w:trPr>
              <w:tc>
                <w:tcPr>
                  <w:tcW w:w="0" w:type="auto"/>
                </w:tcPr>
                <w:p w14:paraId="377293BA" w14:textId="77777777" w:rsidR="005E4456" w:rsidRDefault="005E4456" w:rsidP="005E4456">
                  <w:pPr>
                    <w:autoSpaceDE w:val="0"/>
                    <w:autoSpaceDN w:val="0"/>
                    <w:adjustRightInd w:val="0"/>
                    <w:rPr>
                      <w:rFonts w:ascii="Calibri" w:hAnsi="Calibri" w:cs="Calibri"/>
                      <w:color w:val="000000"/>
                      <w:sz w:val="23"/>
                      <w:szCs w:val="23"/>
                    </w:rPr>
                  </w:pPr>
                  <w:r w:rsidRPr="005E4456">
                    <w:rPr>
                      <w:rFonts w:ascii="Calibri" w:hAnsi="Calibri" w:cs="Calibri"/>
                      <w:color w:val="000000"/>
                      <w:sz w:val="23"/>
                      <w:szCs w:val="23"/>
                    </w:rPr>
                    <w:t xml:space="preserve">At </w:t>
                  </w:r>
                  <w:r>
                    <w:rPr>
                      <w:rFonts w:ascii="Calibri" w:hAnsi="Calibri" w:cs="Calibri"/>
                      <w:color w:val="000000"/>
                      <w:sz w:val="23"/>
                      <w:szCs w:val="23"/>
                    </w:rPr>
                    <w:t>King’s Meadow Academy</w:t>
                  </w:r>
                  <w:r w:rsidRPr="005E4456">
                    <w:rPr>
                      <w:rFonts w:ascii="Calibri" w:hAnsi="Calibri" w:cs="Calibri"/>
                      <w:color w:val="000000"/>
                      <w:sz w:val="23"/>
                      <w:szCs w:val="23"/>
                    </w:rPr>
                    <w:t xml:space="preserve">, we are dedicated to continuously improving our music education provision to further enrich experiences for all our children. Over the next few years, we plan to implement several key improvements to our Musical Curriculum. </w:t>
                  </w:r>
                </w:p>
                <w:p w14:paraId="4FE5D8CF" w14:textId="77777777" w:rsidR="005E4456" w:rsidRPr="005E4456" w:rsidRDefault="005E4456" w:rsidP="005E4456">
                  <w:pPr>
                    <w:autoSpaceDE w:val="0"/>
                    <w:autoSpaceDN w:val="0"/>
                    <w:adjustRightInd w:val="0"/>
                    <w:rPr>
                      <w:rFonts w:ascii="Calibri" w:hAnsi="Calibri" w:cs="Calibri"/>
                      <w:b/>
                      <w:color w:val="000000"/>
                      <w:sz w:val="23"/>
                      <w:szCs w:val="23"/>
                    </w:rPr>
                  </w:pPr>
                </w:p>
                <w:p w14:paraId="23A0C405" w14:textId="5601C0F2" w:rsidR="005E4456" w:rsidRDefault="005E4456" w:rsidP="005E4456">
                  <w:pPr>
                    <w:autoSpaceDE w:val="0"/>
                    <w:autoSpaceDN w:val="0"/>
                    <w:adjustRightInd w:val="0"/>
                    <w:rPr>
                      <w:rFonts w:ascii="Calibri" w:hAnsi="Calibri" w:cs="Calibri"/>
                      <w:b/>
                      <w:color w:val="000000"/>
                      <w:sz w:val="23"/>
                      <w:szCs w:val="23"/>
                    </w:rPr>
                  </w:pPr>
                  <w:r>
                    <w:rPr>
                      <w:rFonts w:ascii="Calibri" w:hAnsi="Calibri" w:cs="Calibri"/>
                      <w:b/>
                      <w:color w:val="000000"/>
                      <w:sz w:val="23"/>
                      <w:szCs w:val="23"/>
                    </w:rPr>
                    <w:t>Instrument</w:t>
                  </w:r>
                  <w:r w:rsidR="00EA2451">
                    <w:rPr>
                      <w:rFonts w:ascii="Calibri" w:hAnsi="Calibri" w:cs="Calibri"/>
                      <w:b/>
                      <w:color w:val="000000"/>
                      <w:sz w:val="23"/>
                      <w:szCs w:val="23"/>
                    </w:rPr>
                    <w:t>al lessons for Key Stage 2</w:t>
                  </w:r>
                  <w:bookmarkStart w:id="7" w:name="_GoBack"/>
                  <w:bookmarkEnd w:id="7"/>
                </w:p>
                <w:p w14:paraId="57D78D6E" w14:textId="60A07333" w:rsidR="005E4456" w:rsidRPr="005E4456" w:rsidRDefault="005E4456" w:rsidP="005E4456">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In 2025 – 2026, Year 3 children will learn to play an instrument through the In-Harmony curriculum.  </w:t>
                  </w:r>
                </w:p>
                <w:p w14:paraId="68D1D140" w14:textId="77777777" w:rsidR="005E4456" w:rsidRDefault="005E4456" w:rsidP="005E4456">
                  <w:pPr>
                    <w:autoSpaceDE w:val="0"/>
                    <w:autoSpaceDN w:val="0"/>
                    <w:adjustRightInd w:val="0"/>
                    <w:rPr>
                      <w:rFonts w:ascii="Calibri" w:hAnsi="Calibri" w:cs="Calibri"/>
                      <w:b/>
                      <w:color w:val="000000"/>
                      <w:sz w:val="23"/>
                      <w:szCs w:val="23"/>
                    </w:rPr>
                  </w:pPr>
                </w:p>
                <w:p w14:paraId="55DFCDC3" w14:textId="627976DC" w:rsidR="005E4456" w:rsidRPr="005E4456" w:rsidRDefault="005E4456" w:rsidP="005E4456">
                  <w:pPr>
                    <w:autoSpaceDE w:val="0"/>
                    <w:autoSpaceDN w:val="0"/>
                    <w:adjustRightInd w:val="0"/>
                    <w:rPr>
                      <w:rFonts w:ascii="Calibri" w:hAnsi="Calibri" w:cs="Calibri"/>
                      <w:b/>
                      <w:color w:val="000000"/>
                      <w:sz w:val="23"/>
                      <w:szCs w:val="23"/>
                    </w:rPr>
                  </w:pPr>
                  <w:r w:rsidRPr="005E4456">
                    <w:rPr>
                      <w:rFonts w:ascii="Calibri" w:hAnsi="Calibri" w:cs="Calibri"/>
                      <w:b/>
                      <w:color w:val="000000"/>
                      <w:sz w:val="23"/>
                      <w:szCs w:val="23"/>
                    </w:rPr>
                    <w:t>Professional Development for Teachers:</w:t>
                  </w:r>
                </w:p>
                <w:p w14:paraId="07CB9807" w14:textId="77777777" w:rsidR="005E4456" w:rsidRDefault="005E4456" w:rsidP="005E4456">
                  <w:pPr>
                    <w:autoSpaceDE w:val="0"/>
                    <w:autoSpaceDN w:val="0"/>
                    <w:adjustRightInd w:val="0"/>
                    <w:rPr>
                      <w:rFonts w:ascii="Calibri" w:hAnsi="Calibri" w:cs="Calibri"/>
                      <w:color w:val="000000"/>
                      <w:sz w:val="23"/>
                      <w:szCs w:val="23"/>
                    </w:rPr>
                  </w:pPr>
                  <w:r w:rsidRPr="005E4456">
                    <w:rPr>
                      <w:rFonts w:ascii="Calibri" w:hAnsi="Calibri" w:cs="Calibri"/>
                      <w:color w:val="000000"/>
                      <w:sz w:val="23"/>
                      <w:szCs w:val="23"/>
                    </w:rPr>
                    <w:t>We will introduce regular CPD sessions starting in the Summer term, focusing on identified needs through learning walks and staff feedback. These sessions will cover various aspects of music education, including new teaching strategies, assessment techniques, and use of technology in music.</w:t>
                  </w:r>
                </w:p>
                <w:p w14:paraId="4E067BDA" w14:textId="77777777" w:rsidR="005E4456" w:rsidRDefault="005E4456" w:rsidP="005E4456">
                  <w:pPr>
                    <w:autoSpaceDE w:val="0"/>
                    <w:autoSpaceDN w:val="0"/>
                    <w:adjustRightInd w:val="0"/>
                    <w:rPr>
                      <w:rFonts w:ascii="Calibri" w:hAnsi="Calibri" w:cs="Calibri"/>
                      <w:color w:val="000000"/>
                      <w:sz w:val="23"/>
                      <w:szCs w:val="23"/>
                    </w:rPr>
                  </w:pPr>
                </w:p>
                <w:p w14:paraId="69CA38CB" w14:textId="77777777" w:rsidR="005E4456" w:rsidRPr="005E4456" w:rsidRDefault="005E4456" w:rsidP="005E4456">
                  <w:pPr>
                    <w:autoSpaceDE w:val="0"/>
                    <w:autoSpaceDN w:val="0"/>
                    <w:adjustRightInd w:val="0"/>
                    <w:rPr>
                      <w:rFonts w:ascii="Calibri" w:hAnsi="Calibri" w:cs="Calibri"/>
                      <w:b/>
                      <w:color w:val="000000"/>
                      <w:sz w:val="23"/>
                      <w:szCs w:val="23"/>
                    </w:rPr>
                  </w:pPr>
                  <w:r w:rsidRPr="005E4456">
                    <w:rPr>
                      <w:rFonts w:ascii="Calibri" w:hAnsi="Calibri" w:cs="Calibri"/>
                      <w:b/>
                      <w:color w:val="000000"/>
                      <w:sz w:val="23"/>
                      <w:szCs w:val="23"/>
                    </w:rPr>
                    <w:t>Wider Experiences:</w:t>
                  </w:r>
                </w:p>
                <w:p w14:paraId="29FCC8A0" w14:textId="0DF1C06E" w:rsidR="005E4456" w:rsidRPr="005E4456" w:rsidRDefault="005E4456" w:rsidP="005E4456">
                  <w:pPr>
                    <w:autoSpaceDE w:val="0"/>
                    <w:autoSpaceDN w:val="0"/>
                    <w:adjustRightInd w:val="0"/>
                    <w:rPr>
                      <w:rFonts w:ascii="Calibri" w:hAnsi="Calibri" w:cs="Calibri"/>
                      <w:color w:val="000000"/>
                      <w:sz w:val="23"/>
                      <w:szCs w:val="23"/>
                    </w:rPr>
                  </w:pPr>
                  <w:r w:rsidRPr="005E4456">
                    <w:rPr>
                      <w:rFonts w:ascii="Calibri" w:hAnsi="Calibri" w:cs="Calibri"/>
                      <w:color w:val="000000"/>
                      <w:sz w:val="23"/>
                      <w:szCs w:val="23"/>
                    </w:rPr>
                    <w:t>Enhance children’s knowledge of musicians and music genres through wider experiences e.g. listening to live and recorded performances, organising a variety of music focused visits into school and visiting musical venues.</w:t>
                  </w:r>
                </w:p>
              </w:tc>
            </w:tr>
          </w:tbl>
          <w:p w14:paraId="7D6964EE" w14:textId="255EE35F" w:rsidR="0090113E" w:rsidRDefault="0090113E" w:rsidP="005E4456">
            <w:pPr>
              <w:pStyle w:val="ListParagraph"/>
              <w:ind w:left="0"/>
            </w:pPr>
          </w:p>
        </w:tc>
      </w:tr>
    </w:tbl>
    <w:p w14:paraId="132A25BA" w14:textId="2BDCF519" w:rsidR="007971C9" w:rsidRDefault="007971C9" w:rsidP="007971C9"/>
    <w:p w14:paraId="52F5FEE0" w14:textId="77777777" w:rsidR="007971C9" w:rsidRDefault="007971C9" w:rsidP="00187E73">
      <w:pPr>
        <w:pStyle w:val="Heading1"/>
      </w:pPr>
      <w:bookmarkStart w:id="8" w:name="_Toc177546471"/>
      <w:r>
        <w:t>Further Information (Optional)</w:t>
      </w:r>
      <w:bookmarkEnd w:id="8"/>
    </w:p>
    <w:p w14:paraId="56F5CCF6" w14:textId="77777777" w:rsidR="0090113E" w:rsidRDefault="0090113E" w:rsidP="007971C9"/>
    <w:tbl>
      <w:tblPr>
        <w:tblStyle w:val="TableGrid"/>
        <w:tblW w:w="0" w:type="auto"/>
        <w:tblLook w:val="04A0" w:firstRow="1" w:lastRow="0" w:firstColumn="1" w:lastColumn="0" w:noHBand="0" w:noVBand="1"/>
      </w:tblPr>
      <w:tblGrid>
        <w:gridCol w:w="9010"/>
      </w:tblGrid>
      <w:tr w:rsidR="0090113E" w14:paraId="7614A78C" w14:textId="77777777" w:rsidTr="0090113E">
        <w:tc>
          <w:tcPr>
            <w:tcW w:w="9010" w:type="dxa"/>
          </w:tcPr>
          <w:p w14:paraId="0CBAD1F0" w14:textId="1E431700" w:rsidR="0090113E" w:rsidRDefault="005E4456" w:rsidP="007971C9">
            <w:r w:rsidRPr="005E4456">
              <w:t>To supplement our offer at school, the Department for Education publishes</w:t>
            </w:r>
            <w:r>
              <w:t xml:space="preserve"> </w:t>
            </w:r>
            <w:r w:rsidRPr="005E4456">
              <w:t xml:space="preserve"> </w:t>
            </w:r>
            <w:hyperlink r:id="rId11" w:history="1">
              <w:r>
                <w:rPr>
                  <w:rStyle w:val="Hyperlink"/>
                </w:rPr>
                <w:t>a guide for parents and young people</w:t>
              </w:r>
            </w:hyperlink>
            <w:r>
              <w:t xml:space="preserve"> </w:t>
            </w:r>
            <w:r w:rsidRPr="005E4456">
              <w:t>on how they can get involved in music in and out of school, and where they can go to for support beyond the school.</w:t>
            </w:r>
          </w:p>
        </w:tc>
      </w:tr>
    </w:tbl>
    <w:p w14:paraId="4BE047D4" w14:textId="73973B1E" w:rsidR="007971C9" w:rsidRDefault="007971C9" w:rsidP="00281F74"/>
    <w:sectPr w:rsidR="007971C9" w:rsidSect="003E5144">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945B5" w14:textId="77777777" w:rsidR="00D53920" w:rsidRDefault="00D53920" w:rsidP="00281F74">
      <w:r>
        <w:separator/>
      </w:r>
    </w:p>
  </w:endnote>
  <w:endnote w:type="continuationSeparator" w:id="0">
    <w:p w14:paraId="662A4C6C" w14:textId="77777777" w:rsidR="00D53920" w:rsidRDefault="00D53920" w:rsidP="00281F74">
      <w:r>
        <w:continuationSeparator/>
      </w:r>
    </w:p>
  </w:endnote>
  <w:endnote w:type="continuationNotice" w:id="1">
    <w:p w14:paraId="6A0712C7" w14:textId="77777777" w:rsidR="00D53920" w:rsidRDefault="00D53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etrisch">
    <w:altName w:val="Calibri"/>
    <w:panose1 w:val="00000000000000000000"/>
    <w:charset w:val="00"/>
    <w:family w:val="modern"/>
    <w:notTrueType/>
    <w:pitch w:val="variable"/>
    <w:sig w:usb0="00000007" w:usb1="00000001" w:usb2="00000000" w:usb3="00000000" w:csb0="00000093" w:csb1="00000000"/>
  </w:font>
  <w:font w:name="Blinker">
    <w:altName w:val="Calibri"/>
    <w:charset w:val="00"/>
    <w:family w:val="auto"/>
    <w:pitch w:val="variable"/>
    <w:sig w:usb0="A000003F" w:usb1="4000206B" w:usb2="00000000" w:usb3="00000000" w:csb0="00000093"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7D3B" w14:textId="77777777" w:rsidR="00B92B9F" w:rsidRDefault="00B92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7F15D" w14:textId="0B89EA3F" w:rsidR="00542001" w:rsidRDefault="00542001" w:rsidP="00281F74">
    <w:pPr>
      <w:pStyle w:val="Footer"/>
    </w:pPr>
    <w:r>
      <w:rPr>
        <w:noProof/>
      </w:rPr>
      <w:drawing>
        <wp:anchor distT="0" distB="0" distL="114300" distR="114300" simplePos="0" relativeHeight="251658240" behindDoc="1" locked="0" layoutInCell="1" allowOverlap="1" wp14:anchorId="703A4C03" wp14:editId="7CE744FD">
          <wp:simplePos x="0" y="0"/>
          <wp:positionH relativeFrom="page">
            <wp:posOffset>11430</wp:posOffset>
          </wp:positionH>
          <wp:positionV relativeFrom="paragraph">
            <wp:posOffset>-11903</wp:posOffset>
          </wp:positionV>
          <wp:extent cx="7545600" cy="1116000"/>
          <wp:effectExtent l="0" t="0" r="0" b="8255"/>
          <wp:wrapNone/>
          <wp:docPr id="594241378" name="Picture 59424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p w14:paraId="453147EE" w14:textId="77777777" w:rsidR="00542001" w:rsidRDefault="00542001" w:rsidP="00281F74">
    <w:pPr>
      <w:pStyle w:val="Footer"/>
    </w:pPr>
  </w:p>
  <w:p w14:paraId="7F9D2F25" w14:textId="592214EF" w:rsidR="00F36638" w:rsidRDefault="00F36638" w:rsidP="00281F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8BF02" w14:textId="2922DA19" w:rsidR="00281F74" w:rsidRDefault="00281F74" w:rsidP="00281F74">
    <w:pPr>
      <w:pStyle w:val="Footer"/>
    </w:pPr>
    <w:r w:rsidRPr="00281F74">
      <w:rPr>
        <w:noProof/>
      </w:rPr>
      <w:drawing>
        <wp:anchor distT="0" distB="0" distL="114300" distR="114300" simplePos="0" relativeHeight="251658242" behindDoc="1" locked="0" layoutInCell="1" allowOverlap="1" wp14:anchorId="78599F3E" wp14:editId="0069522D">
          <wp:simplePos x="0" y="0"/>
          <wp:positionH relativeFrom="page">
            <wp:posOffset>-41113</wp:posOffset>
          </wp:positionH>
          <wp:positionV relativeFrom="margin">
            <wp:posOffset>5187950</wp:posOffset>
          </wp:positionV>
          <wp:extent cx="7981200" cy="3592800"/>
          <wp:effectExtent l="0" t="0" r="1270" b="8255"/>
          <wp:wrapNone/>
          <wp:docPr id="1687563607" name="Picture 1687563607"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8761" name="Picture 1427038761" descr="A child sitting at a des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200" cy="35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8EFFC" w14:textId="77777777" w:rsidR="00D53920" w:rsidRDefault="00D53920" w:rsidP="00281F74">
      <w:r>
        <w:separator/>
      </w:r>
    </w:p>
  </w:footnote>
  <w:footnote w:type="continuationSeparator" w:id="0">
    <w:p w14:paraId="131E801A" w14:textId="77777777" w:rsidR="00D53920" w:rsidRDefault="00D53920" w:rsidP="00281F74">
      <w:r>
        <w:continuationSeparator/>
      </w:r>
    </w:p>
  </w:footnote>
  <w:footnote w:type="continuationNotice" w:id="1">
    <w:p w14:paraId="70BDCA6F" w14:textId="77777777" w:rsidR="00D53920" w:rsidRDefault="00D539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53EBA" w14:textId="77777777" w:rsidR="00B92B9F" w:rsidRDefault="00B92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14:paraId="1BE26593" w14:textId="77777777" w:rsidR="006E2E9A" w:rsidRDefault="006E2E9A">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694FEC70" w14:textId="77777777" w:rsidR="006E2E9A" w:rsidRDefault="006E2E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467AB" w14:textId="5056B321" w:rsidR="003E5144" w:rsidRDefault="003E5144" w:rsidP="00281F74">
    <w:pPr>
      <w:pStyle w:val="Header"/>
    </w:pPr>
    <w:r>
      <w:rPr>
        <w:noProof/>
      </w:rPr>
      <w:drawing>
        <wp:anchor distT="0" distB="0" distL="114300" distR="114300" simplePos="0" relativeHeight="251658241" behindDoc="1" locked="0" layoutInCell="1" allowOverlap="1" wp14:anchorId="7336BCF5" wp14:editId="5220A0CD">
          <wp:simplePos x="0" y="0"/>
          <wp:positionH relativeFrom="column">
            <wp:posOffset>-914400</wp:posOffset>
          </wp:positionH>
          <wp:positionV relativeFrom="paragraph">
            <wp:posOffset>-414020</wp:posOffset>
          </wp:positionV>
          <wp:extent cx="7538400" cy="10652400"/>
          <wp:effectExtent l="0" t="0" r="5715" b="0"/>
          <wp:wrapNone/>
          <wp:docPr id="975213609" name="Picture 9752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44438"/>
    <w:multiLevelType w:val="hybridMultilevel"/>
    <w:tmpl w:val="BC04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08591B"/>
    <w:multiLevelType w:val="hybridMultilevel"/>
    <w:tmpl w:val="34C4A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B022DE"/>
    <w:multiLevelType w:val="hybridMultilevel"/>
    <w:tmpl w:val="A718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EC24B0"/>
    <w:multiLevelType w:val="hybridMultilevel"/>
    <w:tmpl w:val="941A1F94"/>
    <w:lvl w:ilvl="0" w:tplc="BA0AB4F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69"/>
    <w:rsid w:val="0000095C"/>
    <w:rsid w:val="00007944"/>
    <w:rsid w:val="00026555"/>
    <w:rsid w:val="00032EF3"/>
    <w:rsid w:val="000832D3"/>
    <w:rsid w:val="000A2528"/>
    <w:rsid w:val="000C7CCB"/>
    <w:rsid w:val="00107B67"/>
    <w:rsid w:val="00131DB2"/>
    <w:rsid w:val="00187E73"/>
    <w:rsid w:val="001C3DDB"/>
    <w:rsid w:val="00222F69"/>
    <w:rsid w:val="00236D8F"/>
    <w:rsid w:val="00280613"/>
    <w:rsid w:val="00281F74"/>
    <w:rsid w:val="002902D5"/>
    <w:rsid w:val="002E1D64"/>
    <w:rsid w:val="003476C7"/>
    <w:rsid w:val="00367BE8"/>
    <w:rsid w:val="003D4D5B"/>
    <w:rsid w:val="003E5144"/>
    <w:rsid w:val="004112E2"/>
    <w:rsid w:val="00457C0B"/>
    <w:rsid w:val="00474099"/>
    <w:rsid w:val="004C6E76"/>
    <w:rsid w:val="00542001"/>
    <w:rsid w:val="005E4456"/>
    <w:rsid w:val="005F5E65"/>
    <w:rsid w:val="006D5E98"/>
    <w:rsid w:val="006E2E9A"/>
    <w:rsid w:val="00710C28"/>
    <w:rsid w:val="00714EF5"/>
    <w:rsid w:val="007258A6"/>
    <w:rsid w:val="007646E5"/>
    <w:rsid w:val="007971C9"/>
    <w:rsid w:val="007C16D9"/>
    <w:rsid w:val="007E205C"/>
    <w:rsid w:val="00813EC2"/>
    <w:rsid w:val="00831DD4"/>
    <w:rsid w:val="00852F8C"/>
    <w:rsid w:val="00855673"/>
    <w:rsid w:val="00866F66"/>
    <w:rsid w:val="00871F58"/>
    <w:rsid w:val="00895764"/>
    <w:rsid w:val="008D6448"/>
    <w:rsid w:val="008E5067"/>
    <w:rsid w:val="0090113E"/>
    <w:rsid w:val="0097430B"/>
    <w:rsid w:val="009B6250"/>
    <w:rsid w:val="00A15D73"/>
    <w:rsid w:val="00A1663E"/>
    <w:rsid w:val="00A83D6C"/>
    <w:rsid w:val="00AC6476"/>
    <w:rsid w:val="00AD5E6A"/>
    <w:rsid w:val="00B07C19"/>
    <w:rsid w:val="00B472D5"/>
    <w:rsid w:val="00B74E9C"/>
    <w:rsid w:val="00B92B9F"/>
    <w:rsid w:val="00BA59E3"/>
    <w:rsid w:val="00BB1143"/>
    <w:rsid w:val="00BB6D43"/>
    <w:rsid w:val="00BE0A01"/>
    <w:rsid w:val="00C11FC6"/>
    <w:rsid w:val="00C22712"/>
    <w:rsid w:val="00C551BF"/>
    <w:rsid w:val="00C61E21"/>
    <w:rsid w:val="00CA252F"/>
    <w:rsid w:val="00CB6805"/>
    <w:rsid w:val="00CF6E3E"/>
    <w:rsid w:val="00D03CC6"/>
    <w:rsid w:val="00D47304"/>
    <w:rsid w:val="00D53920"/>
    <w:rsid w:val="00DC5CDC"/>
    <w:rsid w:val="00DC60B1"/>
    <w:rsid w:val="00DD72BE"/>
    <w:rsid w:val="00DF1A17"/>
    <w:rsid w:val="00E212B3"/>
    <w:rsid w:val="00E249D4"/>
    <w:rsid w:val="00E716D4"/>
    <w:rsid w:val="00E929D8"/>
    <w:rsid w:val="00E97904"/>
    <w:rsid w:val="00EA2451"/>
    <w:rsid w:val="00EF3FE5"/>
    <w:rsid w:val="00F04084"/>
    <w:rsid w:val="00F36638"/>
    <w:rsid w:val="00F44CD0"/>
    <w:rsid w:val="00F506CA"/>
    <w:rsid w:val="00F62414"/>
    <w:rsid w:val="00F709B0"/>
    <w:rsid w:val="00FC4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D0AF8A1"/>
  <w15:chartTrackingRefBased/>
  <w15:docId w15:val="{69E1F5CE-B6FA-4675-9412-17E612E20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F74"/>
    <w:rPr>
      <w:rFonts w:ascii="Metrisch" w:hAnsi="Metrisch"/>
    </w:rPr>
  </w:style>
  <w:style w:type="paragraph" w:styleId="Heading1">
    <w:name w:val="heading 1"/>
    <w:basedOn w:val="Normal"/>
    <w:next w:val="Normal"/>
    <w:link w:val="Heading1Char"/>
    <w:uiPriority w:val="9"/>
    <w:qFormat/>
    <w:rsid w:val="008E5067"/>
    <w:pPr>
      <w:outlineLvl w:val="0"/>
    </w:pPr>
    <w:rPr>
      <w:rFonts w:ascii="Blinker" w:hAnsi="Blinker"/>
      <w:b/>
      <w:bCs/>
      <w:color w:val="00768A"/>
      <w:sz w:val="36"/>
      <w:szCs w:val="36"/>
    </w:rPr>
  </w:style>
  <w:style w:type="paragraph" w:styleId="Heading2">
    <w:name w:val="heading 2"/>
    <w:basedOn w:val="Normal"/>
    <w:next w:val="Normal"/>
    <w:link w:val="Heading2Char"/>
    <w:uiPriority w:val="9"/>
    <w:unhideWhenUsed/>
    <w:qFormat/>
    <w:rsid w:val="008E5067"/>
    <w:pPr>
      <w:outlineLvl w:val="1"/>
    </w:pPr>
    <w:rPr>
      <w:rFonts w:ascii="Blinker" w:hAnsi="Blinker"/>
      <w:b/>
      <w:bCs/>
      <w:color w:val="00768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2B3"/>
    <w:pPr>
      <w:tabs>
        <w:tab w:val="center" w:pos="4680"/>
        <w:tab w:val="right" w:pos="9360"/>
      </w:tabs>
    </w:pPr>
  </w:style>
  <w:style w:type="character" w:customStyle="1" w:styleId="HeaderChar">
    <w:name w:val="Header Char"/>
    <w:basedOn w:val="DefaultParagraphFont"/>
    <w:link w:val="Header"/>
    <w:uiPriority w:val="99"/>
    <w:rsid w:val="00E212B3"/>
  </w:style>
  <w:style w:type="paragraph" w:styleId="Footer">
    <w:name w:val="footer"/>
    <w:basedOn w:val="Normal"/>
    <w:link w:val="FooterChar"/>
    <w:uiPriority w:val="99"/>
    <w:unhideWhenUsed/>
    <w:rsid w:val="00E212B3"/>
    <w:pPr>
      <w:tabs>
        <w:tab w:val="center" w:pos="4680"/>
        <w:tab w:val="right" w:pos="9360"/>
      </w:tabs>
    </w:pPr>
  </w:style>
  <w:style w:type="character" w:customStyle="1" w:styleId="FooterChar">
    <w:name w:val="Footer Char"/>
    <w:basedOn w:val="DefaultParagraphFont"/>
    <w:link w:val="Footer"/>
    <w:uiPriority w:val="99"/>
    <w:rsid w:val="00E212B3"/>
  </w:style>
  <w:style w:type="character" w:customStyle="1" w:styleId="Heading1Char">
    <w:name w:val="Heading 1 Char"/>
    <w:basedOn w:val="DefaultParagraphFont"/>
    <w:link w:val="Heading1"/>
    <w:uiPriority w:val="9"/>
    <w:rsid w:val="008E5067"/>
    <w:rPr>
      <w:rFonts w:ascii="Blinker" w:hAnsi="Blinker"/>
      <w:b/>
      <w:bCs/>
      <w:color w:val="00768A"/>
      <w:sz w:val="36"/>
      <w:szCs w:val="36"/>
    </w:rPr>
  </w:style>
  <w:style w:type="paragraph" w:styleId="Title">
    <w:name w:val="Title"/>
    <w:basedOn w:val="Normal"/>
    <w:next w:val="Normal"/>
    <w:link w:val="TitleChar"/>
    <w:uiPriority w:val="10"/>
    <w:qFormat/>
    <w:rsid w:val="00E716D4"/>
    <w:pPr>
      <w:jc w:val="center"/>
    </w:pPr>
    <w:rPr>
      <w:rFonts w:ascii="Blinker" w:hAnsi="Blinker" w:cs="Times New Roman (Body CS)"/>
      <w:b/>
      <w:bCs/>
      <w:color w:val="00768A"/>
      <w:sz w:val="90"/>
      <w:szCs w:val="90"/>
    </w:rPr>
  </w:style>
  <w:style w:type="character" w:customStyle="1" w:styleId="TitleChar">
    <w:name w:val="Title Char"/>
    <w:basedOn w:val="DefaultParagraphFont"/>
    <w:link w:val="Title"/>
    <w:uiPriority w:val="10"/>
    <w:rsid w:val="00E716D4"/>
    <w:rPr>
      <w:rFonts w:ascii="Blinker" w:hAnsi="Blinker" w:cs="Times New Roman (Body CS)"/>
      <w:b/>
      <w:bCs/>
      <w:color w:val="00768A"/>
      <w:sz w:val="90"/>
      <w:szCs w:val="90"/>
    </w:rPr>
  </w:style>
  <w:style w:type="paragraph" w:styleId="Subtitle">
    <w:name w:val="Subtitle"/>
    <w:basedOn w:val="Normal"/>
    <w:next w:val="Normal"/>
    <w:link w:val="SubtitleChar"/>
    <w:uiPriority w:val="11"/>
    <w:qFormat/>
    <w:rsid w:val="00E716D4"/>
    <w:pPr>
      <w:jc w:val="center"/>
    </w:pPr>
    <w:rPr>
      <w:rFonts w:ascii="Blinker" w:hAnsi="Blinker" w:cs="Times New Roman (Body CS)"/>
      <w:color w:val="FFFFFF" w:themeColor="background1"/>
      <w:sz w:val="56"/>
      <w:szCs w:val="56"/>
    </w:rPr>
  </w:style>
  <w:style w:type="character" w:customStyle="1" w:styleId="SubtitleChar">
    <w:name w:val="Subtitle Char"/>
    <w:basedOn w:val="DefaultParagraphFont"/>
    <w:link w:val="Subtitle"/>
    <w:uiPriority w:val="11"/>
    <w:rsid w:val="00E716D4"/>
    <w:rPr>
      <w:rFonts w:ascii="Blinker" w:hAnsi="Blinker" w:cs="Times New Roman (Body CS)"/>
      <w:color w:val="FFFFFF" w:themeColor="background1"/>
      <w:sz w:val="56"/>
      <w:szCs w:val="56"/>
    </w:rPr>
  </w:style>
  <w:style w:type="character" w:customStyle="1" w:styleId="Heading2Char">
    <w:name w:val="Heading 2 Char"/>
    <w:basedOn w:val="DefaultParagraphFont"/>
    <w:link w:val="Heading2"/>
    <w:uiPriority w:val="9"/>
    <w:rsid w:val="008E5067"/>
    <w:rPr>
      <w:rFonts w:ascii="Blinker" w:hAnsi="Blinker"/>
      <w:b/>
      <w:bCs/>
      <w:color w:val="00768A"/>
      <w:sz w:val="28"/>
      <w:szCs w:val="28"/>
    </w:rPr>
  </w:style>
  <w:style w:type="paragraph" w:styleId="TOCHeading">
    <w:name w:val="TOC Heading"/>
    <w:basedOn w:val="Heading1"/>
    <w:next w:val="Normal"/>
    <w:uiPriority w:val="39"/>
    <w:unhideWhenUsed/>
    <w:qFormat/>
    <w:rsid w:val="008E5067"/>
    <w:rPr>
      <w:b w:val="0"/>
      <w:bCs w:val="0"/>
      <w:sz w:val="32"/>
      <w:szCs w:val="32"/>
    </w:rPr>
  </w:style>
  <w:style w:type="paragraph" w:styleId="TOC1">
    <w:name w:val="toc 1"/>
    <w:basedOn w:val="Normal"/>
    <w:next w:val="Normal"/>
    <w:autoRedefine/>
    <w:uiPriority w:val="39"/>
    <w:unhideWhenUsed/>
    <w:rsid w:val="00E716D4"/>
    <w:pPr>
      <w:spacing w:after="100"/>
    </w:pPr>
  </w:style>
  <w:style w:type="paragraph" w:styleId="TOC2">
    <w:name w:val="toc 2"/>
    <w:basedOn w:val="Normal"/>
    <w:next w:val="Normal"/>
    <w:autoRedefine/>
    <w:uiPriority w:val="39"/>
    <w:unhideWhenUsed/>
    <w:rsid w:val="00E716D4"/>
    <w:pPr>
      <w:spacing w:after="100"/>
      <w:ind w:left="240"/>
    </w:pPr>
  </w:style>
  <w:style w:type="character" w:styleId="Hyperlink">
    <w:name w:val="Hyperlink"/>
    <w:basedOn w:val="DefaultParagraphFont"/>
    <w:uiPriority w:val="99"/>
    <w:unhideWhenUsed/>
    <w:rsid w:val="00E716D4"/>
    <w:rPr>
      <w:color w:val="0563C1" w:themeColor="hyperlink"/>
      <w:u w:val="single"/>
    </w:rPr>
  </w:style>
  <w:style w:type="table" w:styleId="TableGrid">
    <w:name w:val="Table Grid"/>
    <w:basedOn w:val="TableNormal"/>
    <w:uiPriority w:val="39"/>
    <w:rsid w:val="008E5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1C9"/>
    <w:pPr>
      <w:ind w:left="720"/>
      <w:contextualSpacing/>
    </w:pPr>
  </w:style>
  <w:style w:type="character" w:styleId="UnresolvedMention">
    <w:name w:val="Unresolved Mention"/>
    <w:basedOn w:val="DefaultParagraphFont"/>
    <w:uiPriority w:val="99"/>
    <w:semiHidden/>
    <w:unhideWhenUsed/>
    <w:rsid w:val="0090113E"/>
    <w:rPr>
      <w:color w:val="605E5C"/>
      <w:shd w:val="clear" w:color="auto" w:fill="E1DFDD"/>
    </w:rPr>
  </w:style>
  <w:style w:type="character" w:styleId="FollowedHyperlink">
    <w:name w:val="FollowedHyperlink"/>
    <w:basedOn w:val="DefaultParagraphFont"/>
    <w:uiPriority w:val="99"/>
    <w:semiHidden/>
    <w:unhideWhenUsed/>
    <w:rsid w:val="00831D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music-education-information-for-parents-and-young-peopl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2b909c1-87c8-4e6e-bf4a-88c0d80f27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A0614A92A04640A684F5D6B2066918" ma:contentTypeVersion="18" ma:contentTypeDescription="Create a new document." ma:contentTypeScope="" ma:versionID="970b2ee855fee9fa92fe17abc5c20e6e">
  <xsd:schema xmlns:xsd="http://www.w3.org/2001/XMLSchema" xmlns:xs="http://www.w3.org/2001/XMLSchema" xmlns:p="http://schemas.microsoft.com/office/2006/metadata/properties" xmlns:ns3="62b909c1-87c8-4e6e-bf4a-88c0d80f27cf" xmlns:ns4="d652245c-7029-451a-91d6-2325fa25de6b" targetNamespace="http://schemas.microsoft.com/office/2006/metadata/properties" ma:root="true" ma:fieldsID="3434f1211e518bbccd237737febcd9d7" ns3:_="" ns4:_="">
    <xsd:import namespace="62b909c1-87c8-4e6e-bf4a-88c0d80f27cf"/>
    <xsd:import namespace="d652245c-7029-451a-91d6-2325fa25de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909c1-87c8-4e6e-bf4a-88c0d80f2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2245c-7029-451a-91d6-2325fa25de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2D30A-FB86-46A8-9564-498AFADDBBB6}">
  <ds:schemaRef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http://schemas.microsoft.com/office/2006/metadata/properties"/>
    <ds:schemaRef ds:uri="62b909c1-87c8-4e6e-bf4a-88c0d80f27cf"/>
    <ds:schemaRef ds:uri="http://schemas.microsoft.com/office/infopath/2007/PartnerControls"/>
    <ds:schemaRef ds:uri="d652245c-7029-451a-91d6-2325fa25de6b"/>
    <ds:schemaRef ds:uri="http://www.w3.org/XML/1998/namespace"/>
  </ds:schemaRefs>
</ds:datastoreItem>
</file>

<file path=customXml/itemProps2.xml><?xml version="1.0" encoding="utf-8"?>
<ds:datastoreItem xmlns:ds="http://schemas.openxmlformats.org/officeDocument/2006/customXml" ds:itemID="{D7D43AFC-005A-4C6F-8E51-F106FCD84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909c1-87c8-4e6e-bf4a-88c0d80f27cf"/>
    <ds:schemaRef ds:uri="d652245c-7029-451a-91d6-2325fa25d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BF3A30-16DB-4813-A30A-D6E28A12D836}">
  <ds:schemaRefs>
    <ds:schemaRef ds:uri="http://schemas.microsoft.com/sharepoint/v3/contenttype/forms"/>
  </ds:schemaRefs>
</ds:datastoreItem>
</file>

<file path=customXml/itemProps4.xml><?xml version="1.0" encoding="utf-8"?>
<ds:datastoreItem xmlns:ds="http://schemas.openxmlformats.org/officeDocument/2006/customXml" ds:itemID="{D2FA7A6A-070E-4518-B0D2-BD335442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Liz Armitage</cp:lastModifiedBy>
  <cp:revision>3</cp:revision>
  <cp:lastPrinted>2024-09-18T09:07:00Z</cp:lastPrinted>
  <dcterms:created xsi:type="dcterms:W3CDTF">2024-09-20T12:11:00Z</dcterms:created>
  <dcterms:modified xsi:type="dcterms:W3CDTF">2024-09-30T08:59:00Z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0x01010036A0614A92A04640A684F5D6B2066918</vt:lpwstr>
  </property>
</Properties>
</file>