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5856" w14:textId="77777777" w:rsidR="00E3412D" w:rsidRPr="004874FA" w:rsidRDefault="00E3412D">
      <w:pPr>
        <w:rPr>
          <w:rFonts w:ascii="Tw Cen MT" w:hAnsi="Tw Cen MT"/>
        </w:rPr>
      </w:pPr>
      <w:bookmarkStart w:id="0" w:name="_GoBack"/>
      <w:bookmarkEnd w:id="0"/>
      <w:r w:rsidRPr="004874FA">
        <w:rPr>
          <w:rFonts w:ascii="Tw Cen MT" w:hAnsi="Tw Cen M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40BDAD" wp14:editId="36B9556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854200" cy="21875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16" t="61559" r="43818" b="14388"/>
                    <a:stretch/>
                  </pic:blipFill>
                  <pic:spPr bwMode="auto">
                    <a:xfrm>
                      <a:off x="0" y="0"/>
                      <a:ext cx="1854200" cy="218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6CA5D" w14:textId="77777777" w:rsidR="00E3412D" w:rsidRPr="004874FA" w:rsidRDefault="00E3412D">
      <w:pPr>
        <w:rPr>
          <w:rFonts w:ascii="Tw Cen MT" w:hAnsi="Tw Cen MT"/>
        </w:rPr>
      </w:pPr>
    </w:p>
    <w:p w14:paraId="61CE13A5" w14:textId="77777777" w:rsidR="00E3412D" w:rsidRPr="004874FA" w:rsidRDefault="00E3412D">
      <w:pPr>
        <w:rPr>
          <w:rFonts w:ascii="Tw Cen MT" w:hAnsi="Tw Cen MT"/>
        </w:rPr>
      </w:pPr>
    </w:p>
    <w:p w14:paraId="39D4942F" w14:textId="77777777" w:rsidR="00E3412D" w:rsidRPr="004874FA" w:rsidRDefault="00E3412D">
      <w:pPr>
        <w:rPr>
          <w:rFonts w:ascii="Tw Cen MT" w:hAnsi="Tw Cen MT"/>
        </w:rPr>
      </w:pPr>
    </w:p>
    <w:p w14:paraId="2B45907D" w14:textId="77777777" w:rsidR="00E3412D" w:rsidRPr="004874FA" w:rsidRDefault="00E3412D">
      <w:pPr>
        <w:rPr>
          <w:rFonts w:ascii="Tw Cen MT" w:hAnsi="Tw Cen MT"/>
        </w:rPr>
      </w:pPr>
    </w:p>
    <w:p w14:paraId="26C4D4D7" w14:textId="77777777" w:rsidR="00E3412D" w:rsidRPr="004874FA" w:rsidRDefault="00E3412D">
      <w:pPr>
        <w:rPr>
          <w:rFonts w:ascii="Tw Cen MT" w:hAnsi="Tw Cen MT"/>
        </w:rPr>
      </w:pPr>
    </w:p>
    <w:p w14:paraId="6826163E" w14:textId="77777777" w:rsidR="00E3412D" w:rsidRPr="004874FA" w:rsidRDefault="00E3412D">
      <w:pPr>
        <w:rPr>
          <w:rFonts w:ascii="Tw Cen MT" w:hAnsi="Tw Cen MT"/>
        </w:rPr>
      </w:pPr>
    </w:p>
    <w:p w14:paraId="18303612" w14:textId="77777777" w:rsidR="00942A86" w:rsidRDefault="00942A86" w:rsidP="00E3412D">
      <w:pPr>
        <w:jc w:val="center"/>
        <w:rPr>
          <w:rFonts w:ascii="Tw Cen MT" w:hAnsi="Tw Cen MT"/>
          <w:sz w:val="144"/>
        </w:rPr>
      </w:pPr>
    </w:p>
    <w:p w14:paraId="0C971973" w14:textId="77777777" w:rsidR="004874FA" w:rsidRPr="004874FA" w:rsidRDefault="004874FA" w:rsidP="00E3412D">
      <w:pPr>
        <w:jc w:val="center"/>
        <w:rPr>
          <w:rFonts w:ascii="Tw Cen MT" w:hAnsi="Tw Cen MT"/>
          <w:sz w:val="56"/>
        </w:rPr>
      </w:pPr>
    </w:p>
    <w:p w14:paraId="1BB7FA24" w14:textId="77777777" w:rsidR="00E3412D" w:rsidRPr="004874FA" w:rsidRDefault="00E3412D" w:rsidP="00E3412D">
      <w:pPr>
        <w:jc w:val="center"/>
        <w:rPr>
          <w:rFonts w:ascii="Tw Cen MT" w:hAnsi="Tw Cen MT"/>
          <w:sz w:val="144"/>
        </w:rPr>
      </w:pPr>
      <w:r w:rsidRPr="004874FA">
        <w:rPr>
          <w:rFonts w:ascii="Tw Cen MT" w:hAnsi="Tw Cen MT"/>
          <w:sz w:val="144"/>
        </w:rPr>
        <w:t>King’s Meadow Academy</w:t>
      </w:r>
    </w:p>
    <w:p w14:paraId="7C03F4BE" w14:textId="77777777" w:rsidR="00E3412D" w:rsidRPr="004874FA" w:rsidRDefault="00E3412D" w:rsidP="00E3412D">
      <w:pPr>
        <w:jc w:val="center"/>
        <w:rPr>
          <w:rFonts w:ascii="Tw Cen MT" w:hAnsi="Tw Cen MT"/>
          <w:sz w:val="144"/>
        </w:rPr>
      </w:pPr>
    </w:p>
    <w:p w14:paraId="3ED109AB" w14:textId="77777777" w:rsidR="00E3412D" w:rsidRPr="004874FA" w:rsidRDefault="00E3412D" w:rsidP="00E3412D">
      <w:pPr>
        <w:jc w:val="center"/>
        <w:rPr>
          <w:rFonts w:ascii="Tw Cen MT" w:hAnsi="Tw Cen MT"/>
          <w:sz w:val="144"/>
        </w:rPr>
      </w:pPr>
      <w:r w:rsidRPr="004874FA">
        <w:rPr>
          <w:rFonts w:ascii="Tw Cen MT" w:hAnsi="Tw Cen MT"/>
          <w:sz w:val="144"/>
        </w:rPr>
        <w:t>Maths Policy</w:t>
      </w:r>
    </w:p>
    <w:p w14:paraId="746CCDA5" w14:textId="77777777" w:rsidR="004874FA" w:rsidRPr="004874FA" w:rsidRDefault="004874FA" w:rsidP="00E3412D">
      <w:pPr>
        <w:jc w:val="center"/>
        <w:rPr>
          <w:rFonts w:ascii="Tw Cen MT" w:hAnsi="Tw Cen MT"/>
          <w:sz w:val="144"/>
        </w:rPr>
      </w:pPr>
    </w:p>
    <w:p w14:paraId="0D1A1BB2" w14:textId="77777777" w:rsidR="004874FA" w:rsidRDefault="004874FA" w:rsidP="00790EDC">
      <w:pPr>
        <w:spacing w:line="240" w:lineRule="auto"/>
        <w:rPr>
          <w:rFonts w:ascii="Tw Cen MT" w:hAnsi="Tw Cen MT"/>
          <w:sz w:val="18"/>
          <w:szCs w:val="20"/>
        </w:rPr>
      </w:pPr>
    </w:p>
    <w:p w14:paraId="3DA52CBE" w14:textId="77777777" w:rsidR="00E3412D" w:rsidRPr="00FD15BE" w:rsidRDefault="00E3412D" w:rsidP="00790EDC">
      <w:p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lastRenderedPageBreak/>
        <w:t xml:space="preserve">Mathematics is important in everyday life. It is </w:t>
      </w:r>
      <w:r w:rsidR="00790EDC" w:rsidRPr="00FD15BE">
        <w:rPr>
          <w:rFonts w:ascii="Tw Cen MT" w:hAnsi="Tw Cen MT"/>
          <w:sz w:val="16"/>
          <w:szCs w:val="17"/>
        </w:rPr>
        <w:t xml:space="preserve">an </w:t>
      </w:r>
      <w:r w:rsidR="00646CFB" w:rsidRPr="00FD15BE">
        <w:rPr>
          <w:rFonts w:ascii="Tw Cen MT" w:hAnsi="Tw Cen MT"/>
          <w:sz w:val="16"/>
          <w:szCs w:val="17"/>
        </w:rPr>
        <w:t>essential</w:t>
      </w:r>
      <w:r w:rsidRPr="00FD15BE">
        <w:rPr>
          <w:rFonts w:ascii="Tw Cen MT" w:hAnsi="Tw Cen MT"/>
          <w:sz w:val="16"/>
          <w:szCs w:val="17"/>
        </w:rPr>
        <w:t xml:space="preserve"> </w:t>
      </w:r>
      <w:r w:rsidR="00646CFB" w:rsidRPr="00FD15BE">
        <w:rPr>
          <w:rFonts w:ascii="Tw Cen MT" w:hAnsi="Tw Cen MT"/>
          <w:sz w:val="16"/>
          <w:szCs w:val="17"/>
        </w:rPr>
        <w:t>skill that all children will use daily throughout their lifetime. W</w:t>
      </w:r>
      <w:r w:rsidRPr="00FD15BE">
        <w:rPr>
          <w:rFonts w:ascii="Tw Cen MT" w:hAnsi="Tw Cen MT"/>
          <w:sz w:val="16"/>
          <w:szCs w:val="17"/>
        </w:rPr>
        <w:t>ith this in mind</w:t>
      </w:r>
      <w:r w:rsidR="00646CFB" w:rsidRPr="00FD15BE">
        <w:rPr>
          <w:rFonts w:ascii="Tw Cen MT" w:hAnsi="Tw Cen MT"/>
          <w:sz w:val="16"/>
          <w:szCs w:val="17"/>
        </w:rPr>
        <w:t>,</w:t>
      </w:r>
      <w:r w:rsidRPr="00FD15BE">
        <w:rPr>
          <w:rFonts w:ascii="Tw Cen MT" w:hAnsi="Tw Cen MT"/>
          <w:sz w:val="16"/>
          <w:szCs w:val="17"/>
        </w:rPr>
        <w:t xml:space="preserve"> we endeavour to ensure that children develop a healthy and enthusiastic attitude towards mathematics</w:t>
      </w:r>
      <w:r w:rsidR="00646CFB" w:rsidRPr="00FD15BE">
        <w:rPr>
          <w:rFonts w:ascii="Tw Cen MT" w:hAnsi="Tw Cen MT"/>
          <w:sz w:val="16"/>
          <w:szCs w:val="17"/>
        </w:rPr>
        <w:t>.</w:t>
      </w:r>
    </w:p>
    <w:p w14:paraId="04B24DE4" w14:textId="77777777" w:rsidR="00E3412D" w:rsidRPr="00FD15BE" w:rsidRDefault="00E3412D" w:rsidP="00790EDC">
      <w:pPr>
        <w:spacing w:line="240" w:lineRule="auto"/>
        <w:rPr>
          <w:rFonts w:ascii="Tw Cen MT" w:hAnsi="Tw Cen MT"/>
          <w:sz w:val="16"/>
          <w:szCs w:val="17"/>
          <w:u w:val="single"/>
        </w:rPr>
      </w:pPr>
      <w:r w:rsidRPr="00FD15BE">
        <w:rPr>
          <w:rFonts w:ascii="Tw Cen MT" w:hAnsi="Tw Cen MT"/>
          <w:sz w:val="16"/>
          <w:szCs w:val="17"/>
          <w:u w:val="single"/>
        </w:rPr>
        <w:t>Aims</w:t>
      </w:r>
    </w:p>
    <w:p w14:paraId="4762E7A3" w14:textId="77777777" w:rsidR="00E3412D" w:rsidRPr="00FD15BE" w:rsidRDefault="00E3412D" w:rsidP="00790EDC">
      <w:pPr>
        <w:pStyle w:val="ListParagraph"/>
        <w:numPr>
          <w:ilvl w:val="0"/>
          <w:numId w:val="1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To foster an enjoyment, fascination and confidence in maths for all children. </w:t>
      </w:r>
    </w:p>
    <w:p w14:paraId="385D40D1" w14:textId="77777777" w:rsidR="0074436D" w:rsidRPr="00FD15BE" w:rsidRDefault="0074436D" w:rsidP="00790EDC">
      <w:pPr>
        <w:pStyle w:val="ListParagraph"/>
        <w:numPr>
          <w:ilvl w:val="0"/>
          <w:numId w:val="1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>To know by heart number facts such as number bonds, multiplication and related division facts and doubles and halves.</w:t>
      </w:r>
    </w:p>
    <w:p w14:paraId="6C8C5B47" w14:textId="77777777" w:rsidR="00E3412D" w:rsidRPr="00FD15BE" w:rsidRDefault="00E3412D" w:rsidP="00790EDC">
      <w:pPr>
        <w:pStyle w:val="ListParagraph"/>
        <w:numPr>
          <w:ilvl w:val="0"/>
          <w:numId w:val="1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To ensure all children can </w:t>
      </w:r>
      <w:r w:rsidR="001B00FB" w:rsidRPr="00FD15BE">
        <w:rPr>
          <w:rFonts w:ascii="Tw Cen MT" w:hAnsi="Tw Cen MT"/>
          <w:sz w:val="16"/>
          <w:szCs w:val="17"/>
        </w:rPr>
        <w:t xml:space="preserve">make links between mathematical ideas; </w:t>
      </w:r>
      <w:r w:rsidRPr="00FD15BE">
        <w:rPr>
          <w:rFonts w:ascii="Tw Cen MT" w:hAnsi="Tw Cen MT"/>
          <w:sz w:val="16"/>
          <w:szCs w:val="17"/>
        </w:rPr>
        <w:t xml:space="preserve">relate mathematical concepts to the real world and apply these </w:t>
      </w:r>
      <w:r w:rsidR="00646CFB" w:rsidRPr="00FD15BE">
        <w:rPr>
          <w:rFonts w:ascii="Tw Cen MT" w:hAnsi="Tw Cen MT"/>
          <w:sz w:val="16"/>
          <w:szCs w:val="17"/>
        </w:rPr>
        <w:t xml:space="preserve">when reasoning and solving problems. </w:t>
      </w:r>
    </w:p>
    <w:p w14:paraId="5F96AC53" w14:textId="77777777" w:rsidR="00646CFB" w:rsidRPr="00FD15BE" w:rsidRDefault="0074436D" w:rsidP="00790EDC">
      <w:pPr>
        <w:pStyle w:val="ListParagraph"/>
        <w:numPr>
          <w:ilvl w:val="0"/>
          <w:numId w:val="1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 w:cs="Arial"/>
          <w:sz w:val="16"/>
          <w:szCs w:val="17"/>
        </w:rPr>
        <w:t>To h</w:t>
      </w:r>
      <w:r w:rsidR="00646CFB" w:rsidRPr="00FD15BE">
        <w:rPr>
          <w:rFonts w:ascii="Tw Cen MT" w:hAnsi="Tw Cen MT" w:cs="Arial"/>
          <w:sz w:val="16"/>
          <w:szCs w:val="17"/>
        </w:rPr>
        <w:t>ave a b</w:t>
      </w:r>
      <w:r w:rsidRPr="00FD15BE">
        <w:rPr>
          <w:rFonts w:ascii="Tw Cen MT" w:hAnsi="Tw Cen MT" w:cs="Arial"/>
          <w:sz w:val="16"/>
          <w:szCs w:val="17"/>
        </w:rPr>
        <w:t>ank of mental and written methods/skills</w:t>
      </w:r>
      <w:r w:rsidR="00646CFB" w:rsidRPr="00FD15BE">
        <w:rPr>
          <w:rFonts w:ascii="Tw Cen MT" w:hAnsi="Tw Cen MT" w:cs="Arial"/>
          <w:sz w:val="16"/>
          <w:szCs w:val="17"/>
        </w:rPr>
        <w:t xml:space="preserve"> that they </w:t>
      </w:r>
      <w:r w:rsidR="00790EDC" w:rsidRPr="00FD15BE">
        <w:rPr>
          <w:rFonts w:ascii="Tw Cen MT" w:hAnsi="Tw Cen MT" w:cs="Arial"/>
          <w:sz w:val="16"/>
          <w:szCs w:val="17"/>
        </w:rPr>
        <w:t xml:space="preserve">can </w:t>
      </w:r>
      <w:r w:rsidR="00646CFB" w:rsidRPr="00FD15BE">
        <w:rPr>
          <w:rFonts w:ascii="Tw Cen MT" w:hAnsi="Tw Cen MT" w:cs="Arial"/>
          <w:sz w:val="16"/>
          <w:szCs w:val="17"/>
        </w:rPr>
        <w:t xml:space="preserve">draw </w:t>
      </w:r>
      <w:r w:rsidR="00790EDC" w:rsidRPr="00FD15BE">
        <w:rPr>
          <w:rFonts w:ascii="Tw Cen MT" w:hAnsi="Tw Cen MT" w:cs="Arial"/>
          <w:sz w:val="16"/>
          <w:szCs w:val="17"/>
        </w:rPr>
        <w:t>up</w:t>
      </w:r>
      <w:r w:rsidR="00646CFB" w:rsidRPr="00FD15BE">
        <w:rPr>
          <w:rFonts w:ascii="Tw Cen MT" w:hAnsi="Tw Cen MT" w:cs="Arial"/>
          <w:sz w:val="16"/>
          <w:szCs w:val="17"/>
        </w:rPr>
        <w:t>on and use when necessary.</w:t>
      </w:r>
    </w:p>
    <w:p w14:paraId="325DDDF8" w14:textId="77777777" w:rsidR="0074436D" w:rsidRPr="00FD15BE" w:rsidRDefault="0074436D" w:rsidP="00790EDC">
      <w:pPr>
        <w:pStyle w:val="ListParagraph"/>
        <w:numPr>
          <w:ilvl w:val="0"/>
          <w:numId w:val="1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>To ensure all children are able to achieve and are challenged appropriately.</w:t>
      </w:r>
      <w:r w:rsidR="001B00FB" w:rsidRPr="00FD15BE">
        <w:rPr>
          <w:rFonts w:ascii="Tw Cen MT" w:hAnsi="Tw Cen MT"/>
          <w:color w:val="FF0000"/>
          <w:sz w:val="16"/>
          <w:szCs w:val="17"/>
        </w:rPr>
        <w:t xml:space="preserve"> </w:t>
      </w:r>
    </w:p>
    <w:p w14:paraId="5619498F" w14:textId="77777777" w:rsidR="004874FA" w:rsidRPr="00FD15BE" w:rsidRDefault="004874FA" w:rsidP="00790EDC">
      <w:pPr>
        <w:pStyle w:val="ListParagraph"/>
        <w:numPr>
          <w:ilvl w:val="0"/>
          <w:numId w:val="1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To ensure children develop their mathematic vocabulary so they can understand concepts and explain their reasoning. </w:t>
      </w:r>
    </w:p>
    <w:p w14:paraId="2327E451" w14:textId="77777777" w:rsidR="0074436D" w:rsidRPr="00FD15BE" w:rsidRDefault="0074436D" w:rsidP="00790EDC">
      <w:pPr>
        <w:spacing w:line="240" w:lineRule="auto"/>
        <w:rPr>
          <w:rFonts w:ascii="Tw Cen MT" w:hAnsi="Tw Cen MT"/>
          <w:sz w:val="16"/>
          <w:szCs w:val="17"/>
          <w:u w:val="single"/>
        </w:rPr>
      </w:pPr>
      <w:r w:rsidRPr="00FD15BE">
        <w:rPr>
          <w:rFonts w:ascii="Tw Cen MT" w:hAnsi="Tw Cen MT"/>
          <w:sz w:val="16"/>
          <w:szCs w:val="17"/>
          <w:u w:val="single"/>
        </w:rPr>
        <w:t>Teaching</w:t>
      </w:r>
    </w:p>
    <w:p w14:paraId="4C6ECA72" w14:textId="77777777" w:rsidR="0074436D" w:rsidRPr="00FD15BE" w:rsidRDefault="0074436D" w:rsidP="00790EDC">
      <w:pPr>
        <w:pStyle w:val="ListParagraph"/>
        <w:numPr>
          <w:ilvl w:val="0"/>
          <w:numId w:val="2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In order to achieve </w:t>
      </w:r>
      <w:r w:rsidR="001B00FB" w:rsidRPr="00FD15BE">
        <w:rPr>
          <w:rFonts w:ascii="Tw Cen MT" w:hAnsi="Tw Cen MT"/>
          <w:sz w:val="16"/>
          <w:szCs w:val="17"/>
        </w:rPr>
        <w:t xml:space="preserve">our </w:t>
      </w:r>
      <w:r w:rsidRPr="00FD15BE">
        <w:rPr>
          <w:rFonts w:ascii="Tw Cen MT" w:hAnsi="Tw Cen MT"/>
          <w:sz w:val="16"/>
          <w:szCs w:val="17"/>
        </w:rPr>
        <w:t xml:space="preserve">aims, all staff will teach to the Primary Maths National Curriculum, </w:t>
      </w:r>
      <w:r w:rsidR="004874FA" w:rsidRPr="00FD15BE">
        <w:rPr>
          <w:rFonts w:ascii="Tw Cen MT" w:hAnsi="Tw Cen MT"/>
          <w:sz w:val="16"/>
          <w:szCs w:val="17"/>
        </w:rPr>
        <w:t>using the NCETM Prioritisation document</w:t>
      </w:r>
      <w:r w:rsidR="007756FC" w:rsidRPr="00FD15BE">
        <w:rPr>
          <w:rFonts w:ascii="Tw Cen MT" w:hAnsi="Tw Cen MT"/>
          <w:sz w:val="16"/>
          <w:szCs w:val="17"/>
        </w:rPr>
        <w:t>ation</w:t>
      </w:r>
      <w:r w:rsidR="004874FA" w:rsidRPr="00FD15BE">
        <w:rPr>
          <w:rFonts w:ascii="Tw Cen MT" w:hAnsi="Tw Cen MT"/>
          <w:sz w:val="16"/>
          <w:szCs w:val="17"/>
        </w:rPr>
        <w:t xml:space="preserve"> to support planning. </w:t>
      </w:r>
    </w:p>
    <w:p w14:paraId="51595B25" w14:textId="77777777" w:rsidR="0074436D" w:rsidRPr="00FD15BE" w:rsidRDefault="0074436D" w:rsidP="00790EDC">
      <w:pPr>
        <w:pStyle w:val="ListParagraph"/>
        <w:numPr>
          <w:ilvl w:val="0"/>
          <w:numId w:val="2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>All children will have 1 maths session per day.</w:t>
      </w:r>
      <w:r w:rsidR="001B00FB" w:rsidRPr="00FD15BE">
        <w:rPr>
          <w:rFonts w:ascii="Tw Cen MT" w:hAnsi="Tw Cen MT"/>
          <w:sz w:val="16"/>
          <w:szCs w:val="17"/>
        </w:rPr>
        <w:t xml:space="preserve"> </w:t>
      </w:r>
      <w:r w:rsidR="00567A2A" w:rsidRPr="00FD15BE">
        <w:rPr>
          <w:rFonts w:ascii="Tw Cen MT" w:hAnsi="Tw Cen MT"/>
          <w:sz w:val="16"/>
          <w:szCs w:val="17"/>
        </w:rPr>
        <w:t>Minimum of 45 minutes.</w:t>
      </w:r>
    </w:p>
    <w:p w14:paraId="6C0A6B36" w14:textId="77777777" w:rsidR="00CA04C4" w:rsidRPr="00FD15BE" w:rsidRDefault="0074436D" w:rsidP="00CA04C4">
      <w:pPr>
        <w:pStyle w:val="ListParagraph"/>
        <w:numPr>
          <w:ilvl w:val="0"/>
          <w:numId w:val="2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In addition to the maths session, all children will take part in a daily </w:t>
      </w:r>
      <w:r w:rsidR="004874FA" w:rsidRPr="00FD15BE">
        <w:rPr>
          <w:rFonts w:ascii="Tw Cen MT" w:hAnsi="Tw Cen MT"/>
          <w:sz w:val="16"/>
          <w:szCs w:val="17"/>
        </w:rPr>
        <w:t>10/15-minute</w:t>
      </w:r>
      <w:r w:rsidRPr="00FD15BE">
        <w:rPr>
          <w:rFonts w:ascii="Tw Cen MT" w:hAnsi="Tw Cen MT"/>
          <w:sz w:val="16"/>
          <w:szCs w:val="17"/>
        </w:rPr>
        <w:t xml:space="preserve"> </w:t>
      </w:r>
      <w:r w:rsidR="00EF33DA" w:rsidRPr="00FD15BE">
        <w:rPr>
          <w:rFonts w:ascii="Tw Cen MT" w:hAnsi="Tw Cen MT"/>
          <w:sz w:val="16"/>
          <w:szCs w:val="17"/>
        </w:rPr>
        <w:t>fluency</w:t>
      </w:r>
      <w:r w:rsidR="00567A2A" w:rsidRPr="00FD15BE">
        <w:rPr>
          <w:rFonts w:ascii="Tw Cen MT" w:hAnsi="Tw Cen MT"/>
          <w:sz w:val="16"/>
          <w:szCs w:val="17"/>
        </w:rPr>
        <w:t xml:space="preserve"> session</w:t>
      </w:r>
      <w:r w:rsidR="001B00FB" w:rsidRPr="00FD15BE">
        <w:rPr>
          <w:rFonts w:ascii="Tw Cen MT" w:hAnsi="Tw Cen MT"/>
          <w:color w:val="FF0000"/>
          <w:sz w:val="16"/>
          <w:szCs w:val="17"/>
        </w:rPr>
        <w:t xml:space="preserve"> </w:t>
      </w:r>
      <w:r w:rsidRPr="00FD15BE">
        <w:rPr>
          <w:rFonts w:ascii="Tw Cen MT" w:hAnsi="Tw Cen MT"/>
          <w:sz w:val="16"/>
          <w:szCs w:val="17"/>
        </w:rPr>
        <w:t>(</w:t>
      </w:r>
      <w:r w:rsidR="00567A2A" w:rsidRPr="00FD15BE">
        <w:rPr>
          <w:rFonts w:ascii="Tw Cen MT" w:hAnsi="Tw Cen MT"/>
          <w:sz w:val="16"/>
          <w:szCs w:val="17"/>
        </w:rPr>
        <w:t>number</w:t>
      </w:r>
      <w:r w:rsidRPr="00FD15BE">
        <w:rPr>
          <w:rFonts w:ascii="Tw Cen MT" w:hAnsi="Tw Cen MT"/>
          <w:sz w:val="16"/>
          <w:szCs w:val="17"/>
        </w:rPr>
        <w:t xml:space="preserve"> bonds, multiplication and division facts, doubles and halves).</w:t>
      </w:r>
      <w:r w:rsidR="00093600" w:rsidRPr="00FD15BE">
        <w:rPr>
          <w:rFonts w:ascii="Tw Cen MT" w:hAnsi="Tw Cen MT"/>
          <w:sz w:val="16"/>
          <w:szCs w:val="17"/>
        </w:rPr>
        <w:t xml:space="preserve"> To support this, Years 1 and 2 use Mastering Number at KS1, Year 3 consolidate Mastering Number at KS1 and move onto multiplication booklets, </w:t>
      </w:r>
      <w:r w:rsidR="00FD15BE" w:rsidRPr="00FD15BE">
        <w:rPr>
          <w:rFonts w:ascii="Tw Cen MT" w:hAnsi="Tw Cen MT"/>
          <w:sz w:val="16"/>
          <w:szCs w:val="17"/>
        </w:rPr>
        <w:t>Years 4 and 5 use Mastering Number at KS2 and Year 6 use assessments to identify and plug gaps as needed.</w:t>
      </w:r>
    </w:p>
    <w:p w14:paraId="66BFEF79" w14:textId="77777777" w:rsidR="008A2D7B" w:rsidRPr="00FD15BE" w:rsidRDefault="00C96D9C" w:rsidP="00CA04C4">
      <w:pPr>
        <w:pStyle w:val="ListParagraph"/>
        <w:numPr>
          <w:ilvl w:val="0"/>
          <w:numId w:val="2"/>
        </w:numPr>
        <w:spacing w:line="240" w:lineRule="auto"/>
        <w:rPr>
          <w:rFonts w:ascii="Tw Cen MT" w:hAnsi="Tw Cen MT"/>
          <w:sz w:val="16"/>
          <w:szCs w:val="17"/>
        </w:rPr>
      </w:pPr>
      <w:bookmarkStart w:id="1" w:name="_Hlk93482129"/>
      <w:r w:rsidRPr="00FD15BE">
        <w:rPr>
          <w:rFonts w:ascii="Tw Cen MT" w:hAnsi="Tw Cen MT"/>
          <w:sz w:val="16"/>
          <w:szCs w:val="17"/>
        </w:rPr>
        <w:t>In EYFS, maths will be</w:t>
      </w:r>
      <w:r w:rsidR="008A2D7B" w:rsidRPr="00FD15BE">
        <w:rPr>
          <w:rFonts w:ascii="Tw Cen MT" w:hAnsi="Tw Cen MT"/>
          <w:sz w:val="16"/>
          <w:szCs w:val="17"/>
        </w:rPr>
        <w:t xml:space="preserve"> taught daily </w:t>
      </w:r>
      <w:r w:rsidR="008A2D7B" w:rsidRPr="00FD15BE">
        <w:rPr>
          <w:rFonts w:ascii="Tw Cen MT" w:hAnsi="Tw Cen MT"/>
          <w:color w:val="333333"/>
          <w:sz w:val="16"/>
          <w:szCs w:val="17"/>
          <w:shd w:val="clear" w:color="auto" w:fill="FFFFFF"/>
        </w:rPr>
        <w:t xml:space="preserve">as part of a focus, discrete teaching activity. Children </w:t>
      </w:r>
      <w:r w:rsidRPr="00FD15BE">
        <w:rPr>
          <w:rFonts w:ascii="Tw Cen MT" w:hAnsi="Tw Cen MT"/>
          <w:color w:val="333333"/>
          <w:sz w:val="16"/>
          <w:szCs w:val="17"/>
          <w:shd w:val="clear" w:color="auto" w:fill="FFFFFF"/>
        </w:rPr>
        <w:t xml:space="preserve">will </w:t>
      </w:r>
      <w:r w:rsidR="008A2D7B" w:rsidRPr="00FD15BE">
        <w:rPr>
          <w:rFonts w:ascii="Tw Cen MT" w:hAnsi="Tw Cen MT"/>
          <w:color w:val="333333"/>
          <w:sz w:val="16"/>
          <w:szCs w:val="17"/>
          <w:shd w:val="clear" w:color="auto" w:fill="FFFFFF"/>
        </w:rPr>
        <w:t>then</w:t>
      </w:r>
      <w:r w:rsidRPr="00FD15BE">
        <w:rPr>
          <w:rFonts w:ascii="Tw Cen MT" w:hAnsi="Tw Cen MT"/>
          <w:color w:val="333333"/>
          <w:sz w:val="16"/>
          <w:szCs w:val="17"/>
          <w:shd w:val="clear" w:color="auto" w:fill="FFFFFF"/>
        </w:rPr>
        <w:t xml:space="preserve"> be</w:t>
      </w:r>
      <w:r w:rsidR="008A2D7B" w:rsidRPr="00FD15BE">
        <w:rPr>
          <w:rFonts w:ascii="Tw Cen MT" w:hAnsi="Tw Cen MT"/>
          <w:color w:val="333333"/>
          <w:sz w:val="16"/>
          <w:szCs w:val="17"/>
          <w:shd w:val="clear" w:color="auto" w:fill="FFFFFF"/>
        </w:rPr>
        <w:t xml:space="preserve"> provided with learning activities based upon this teaching, so that they can refine and develop their knowledge and start to apply their skills.</w:t>
      </w:r>
    </w:p>
    <w:p w14:paraId="6C52F4B5" w14:textId="77777777" w:rsidR="004874FA" w:rsidRPr="00FD15BE" w:rsidRDefault="004874FA" w:rsidP="00CA04C4">
      <w:pPr>
        <w:pStyle w:val="ListParagraph"/>
        <w:numPr>
          <w:ilvl w:val="0"/>
          <w:numId w:val="2"/>
        </w:numPr>
        <w:spacing w:line="240" w:lineRule="auto"/>
        <w:rPr>
          <w:rFonts w:ascii="Tw Cen MT" w:hAnsi="Tw Cen MT"/>
          <w:sz w:val="16"/>
          <w:szCs w:val="17"/>
        </w:rPr>
      </w:pPr>
      <w:bookmarkStart w:id="2" w:name="_Hlk93481965"/>
      <w:r w:rsidRPr="00FD15BE">
        <w:rPr>
          <w:rFonts w:ascii="Tw Cen MT" w:hAnsi="Tw Cen MT" w:cstheme="minorHAnsi"/>
          <w:sz w:val="16"/>
          <w:szCs w:val="17"/>
        </w:rPr>
        <w:t>EYFS use the Mastering Number programme 4x per week and use White Rose Maths to support planning space, shape and measure 1x per week.</w:t>
      </w:r>
    </w:p>
    <w:p w14:paraId="4582B858" w14:textId="77777777" w:rsidR="005728E6" w:rsidRPr="00FD15BE" w:rsidRDefault="005728E6" w:rsidP="00CA04C4">
      <w:pPr>
        <w:pStyle w:val="ListParagraph"/>
        <w:numPr>
          <w:ilvl w:val="0"/>
          <w:numId w:val="2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From Years 2 – 6, at the start of a session, children will take part in a ‘fast 5’ activity (5 minutes) to ensure </w:t>
      </w:r>
      <w:r w:rsidR="00E04013" w:rsidRPr="00FD15BE">
        <w:rPr>
          <w:rFonts w:ascii="Tw Cen MT" w:hAnsi="Tw Cen MT"/>
          <w:sz w:val="16"/>
          <w:szCs w:val="17"/>
        </w:rPr>
        <w:t>previous learning is</w:t>
      </w:r>
      <w:r w:rsidRPr="00FD15BE">
        <w:rPr>
          <w:rFonts w:ascii="Tw Cen MT" w:hAnsi="Tw Cen MT"/>
          <w:sz w:val="16"/>
          <w:szCs w:val="17"/>
        </w:rPr>
        <w:t xml:space="preserve"> regularly revisited.</w:t>
      </w:r>
    </w:p>
    <w:bookmarkEnd w:id="2"/>
    <w:bookmarkEnd w:id="1"/>
    <w:p w14:paraId="42E6D3B9" w14:textId="77777777" w:rsidR="0074436D" w:rsidRPr="00FD15BE" w:rsidRDefault="0074436D" w:rsidP="00790EDC">
      <w:pPr>
        <w:spacing w:line="240" w:lineRule="auto"/>
        <w:rPr>
          <w:rFonts w:ascii="Tw Cen MT" w:hAnsi="Tw Cen MT"/>
          <w:sz w:val="16"/>
          <w:szCs w:val="17"/>
          <w:u w:val="single"/>
        </w:rPr>
      </w:pPr>
      <w:r w:rsidRPr="00FD15BE">
        <w:rPr>
          <w:rFonts w:ascii="Tw Cen MT" w:hAnsi="Tw Cen MT"/>
          <w:sz w:val="16"/>
          <w:szCs w:val="17"/>
          <w:u w:val="single"/>
        </w:rPr>
        <w:t>Books</w:t>
      </w:r>
    </w:p>
    <w:p w14:paraId="2C552C30" w14:textId="77777777" w:rsidR="0074436D" w:rsidRPr="00FD15BE" w:rsidRDefault="00F04E2B" w:rsidP="00790EDC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Each session will have the date and the title written at the top of the page. Children will miss one line after their title and start their work. </w:t>
      </w:r>
    </w:p>
    <w:p w14:paraId="5A8CE7F5" w14:textId="77777777" w:rsidR="0074436D" w:rsidRPr="00FD15BE" w:rsidRDefault="00F04E2B" w:rsidP="00790EDC">
      <w:pPr>
        <w:spacing w:line="240" w:lineRule="auto"/>
        <w:rPr>
          <w:rFonts w:ascii="Tw Cen MT" w:hAnsi="Tw Cen MT"/>
          <w:noProof/>
          <w:sz w:val="16"/>
          <w:szCs w:val="17"/>
          <w:lang w:eastAsia="en-GB"/>
        </w:rPr>
      </w:pPr>
      <w:r w:rsidRPr="00FD15BE">
        <w:rPr>
          <w:rFonts w:ascii="Tw Cen MT" w:hAnsi="Tw Cen MT"/>
          <w:noProof/>
          <w:sz w:val="16"/>
          <w:szCs w:val="17"/>
          <w:lang w:eastAsia="en-GB"/>
        </w:rPr>
        <w:t xml:space="preserve">              </w:t>
      </w:r>
      <w:r w:rsidR="00E04013" w:rsidRPr="00FD15BE">
        <w:rPr>
          <w:noProof/>
          <w:sz w:val="16"/>
          <w:szCs w:val="17"/>
        </w:rPr>
        <w:t xml:space="preserve">         </w:t>
      </w:r>
      <w:r w:rsidR="005728E6" w:rsidRPr="00FD15BE">
        <w:rPr>
          <w:noProof/>
          <w:sz w:val="16"/>
          <w:szCs w:val="17"/>
        </w:rPr>
        <w:drawing>
          <wp:inline distT="0" distB="0" distL="0" distR="0" wp14:anchorId="7F0D9200" wp14:editId="46A6FE70">
            <wp:extent cx="680313" cy="256349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6622" cy="27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7685" w14:textId="77777777" w:rsidR="00E04013" w:rsidRPr="00FD15BE" w:rsidRDefault="00E04013" w:rsidP="00E04013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noProof/>
          <w:sz w:val="16"/>
          <w:szCs w:val="17"/>
          <w:lang w:eastAsia="en-GB"/>
        </w:rPr>
        <w:t xml:space="preserve">‘Fast 5’ will be completed under the date and title, then ruled off ready to start the main part of the session. </w:t>
      </w:r>
    </w:p>
    <w:p w14:paraId="4EEEC852" w14:textId="77777777" w:rsidR="00E04013" w:rsidRPr="00FD15BE" w:rsidRDefault="00E04013" w:rsidP="00E04013">
      <w:pPr>
        <w:pStyle w:val="ListParagraph"/>
        <w:spacing w:line="240" w:lineRule="auto"/>
        <w:rPr>
          <w:rFonts w:ascii="Tw Cen MT" w:hAnsi="Tw Cen MT"/>
          <w:noProof/>
          <w:sz w:val="16"/>
          <w:szCs w:val="17"/>
          <w:lang w:eastAsia="en-GB"/>
        </w:rPr>
      </w:pPr>
      <w:r w:rsidRPr="00FD15BE">
        <w:rPr>
          <w:noProof/>
          <w:sz w:val="16"/>
          <w:szCs w:val="17"/>
        </w:rPr>
        <w:t xml:space="preserve">         </w:t>
      </w:r>
      <w:r w:rsidR="001822FF" w:rsidRPr="00FD15BE">
        <w:rPr>
          <w:noProof/>
          <w:sz w:val="20"/>
        </w:rPr>
        <w:drawing>
          <wp:inline distT="0" distB="0" distL="0" distR="0" wp14:anchorId="0F7BF305" wp14:editId="2126C29D">
            <wp:extent cx="1293963" cy="89697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0911" cy="93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7E33B" w14:textId="77777777" w:rsidR="00F04E2B" w:rsidRPr="00FD15BE" w:rsidRDefault="00F04E2B" w:rsidP="00790EDC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noProof/>
          <w:sz w:val="16"/>
          <w:szCs w:val="17"/>
          <w:lang w:eastAsia="en-GB"/>
        </w:rPr>
      </w:pPr>
      <w:r w:rsidRPr="00FD15BE">
        <w:rPr>
          <w:rFonts w:ascii="Tw Cen MT" w:hAnsi="Tw Cen MT"/>
          <w:noProof/>
          <w:sz w:val="16"/>
          <w:szCs w:val="17"/>
          <w:lang w:eastAsia="en-GB"/>
        </w:rPr>
        <w:t>Numbers will be written one digit per square</w:t>
      </w:r>
      <w:r w:rsidR="00853617" w:rsidRPr="00FD15BE">
        <w:rPr>
          <w:rFonts w:ascii="Tw Cen MT" w:hAnsi="Tw Cen MT"/>
          <w:noProof/>
          <w:sz w:val="16"/>
          <w:szCs w:val="17"/>
          <w:lang w:eastAsia="en-GB"/>
        </w:rPr>
        <w:t>. After each question number, children will put a . and miss a square. C</w:t>
      </w:r>
      <w:r w:rsidRPr="00FD15BE">
        <w:rPr>
          <w:rFonts w:ascii="Tw Cen MT" w:hAnsi="Tw Cen MT"/>
          <w:noProof/>
          <w:sz w:val="16"/>
          <w:szCs w:val="17"/>
          <w:lang w:eastAsia="en-GB"/>
        </w:rPr>
        <w:t>hildren will</w:t>
      </w:r>
      <w:r w:rsidR="00853617" w:rsidRPr="00FD15BE">
        <w:rPr>
          <w:rFonts w:ascii="Tw Cen MT" w:hAnsi="Tw Cen MT"/>
          <w:noProof/>
          <w:sz w:val="16"/>
          <w:szCs w:val="17"/>
          <w:lang w:eastAsia="en-GB"/>
        </w:rPr>
        <w:t xml:space="preserve"> also</w:t>
      </w:r>
      <w:r w:rsidRPr="00FD15BE">
        <w:rPr>
          <w:rFonts w:ascii="Tw Cen MT" w:hAnsi="Tw Cen MT"/>
          <w:noProof/>
          <w:sz w:val="16"/>
          <w:szCs w:val="17"/>
          <w:lang w:eastAsia="en-GB"/>
        </w:rPr>
        <w:t xml:space="preserve"> leave one line between each new question / answer.</w:t>
      </w:r>
    </w:p>
    <w:p w14:paraId="2D25286D" w14:textId="77777777" w:rsidR="00F04E2B" w:rsidRPr="00FD15BE" w:rsidRDefault="00F04E2B" w:rsidP="00790EDC">
      <w:pPr>
        <w:pStyle w:val="ListParagraph"/>
        <w:spacing w:line="240" w:lineRule="auto"/>
        <w:rPr>
          <w:rFonts w:ascii="Tw Cen MT" w:hAnsi="Tw Cen MT"/>
          <w:noProof/>
          <w:sz w:val="16"/>
          <w:szCs w:val="17"/>
          <w:lang w:eastAsia="en-GB"/>
        </w:rPr>
      </w:pPr>
      <w:r w:rsidRPr="00FD15BE">
        <w:rPr>
          <w:rFonts w:ascii="Tw Cen MT" w:hAnsi="Tw Cen MT"/>
          <w:noProof/>
          <w:sz w:val="16"/>
          <w:szCs w:val="17"/>
          <w:lang w:eastAsia="en-GB"/>
        </w:rPr>
        <w:t xml:space="preserve">        </w:t>
      </w:r>
      <w:r w:rsidR="00853617" w:rsidRPr="00FD15BE">
        <w:rPr>
          <w:noProof/>
          <w:sz w:val="16"/>
          <w:szCs w:val="17"/>
        </w:rPr>
        <w:t xml:space="preserve"> </w:t>
      </w:r>
      <w:r w:rsidR="00E04013" w:rsidRPr="00FD15BE">
        <w:rPr>
          <w:noProof/>
          <w:sz w:val="16"/>
          <w:szCs w:val="17"/>
        </w:rPr>
        <w:drawing>
          <wp:inline distT="0" distB="0" distL="0" distR="0" wp14:anchorId="6704B290" wp14:editId="3A431AA0">
            <wp:extent cx="1528877" cy="67919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3022"/>
                    <a:stretch/>
                  </pic:blipFill>
                  <pic:spPr bwMode="auto">
                    <a:xfrm>
                      <a:off x="0" y="0"/>
                      <a:ext cx="1559307" cy="692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C96D9" w14:textId="77777777" w:rsidR="00F04E2B" w:rsidRPr="00FD15BE" w:rsidRDefault="00F04E2B" w:rsidP="00790EDC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>Sessions will show evidence of concrete-pictorial-abstract working where appropriate (see calculation policy) demonstrating progress through a concept. There should also be evidence of reasoning and problem solving within each objective for all groups of children.</w:t>
      </w:r>
    </w:p>
    <w:p w14:paraId="7D83AD9D" w14:textId="77777777" w:rsidR="00ED221A" w:rsidRPr="00FD15BE" w:rsidRDefault="00F04E2B" w:rsidP="00ED221A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When necessary, worksheets will be stuck to the </w:t>
      </w:r>
      <w:r w:rsidR="004874FA" w:rsidRPr="00FD15BE">
        <w:rPr>
          <w:rFonts w:ascii="Tw Cen MT" w:hAnsi="Tw Cen MT"/>
          <w:sz w:val="16"/>
          <w:szCs w:val="17"/>
        </w:rPr>
        <w:t>left-hand</w:t>
      </w:r>
      <w:r w:rsidRPr="00FD15BE">
        <w:rPr>
          <w:rFonts w:ascii="Tw Cen MT" w:hAnsi="Tw Cen MT"/>
          <w:sz w:val="16"/>
          <w:szCs w:val="17"/>
        </w:rPr>
        <w:t xml:space="preserve"> side of the page and children will complete their working out on the </w:t>
      </w:r>
      <w:r w:rsidR="004874FA" w:rsidRPr="00FD15BE">
        <w:rPr>
          <w:rFonts w:ascii="Tw Cen MT" w:hAnsi="Tw Cen MT"/>
          <w:sz w:val="16"/>
          <w:szCs w:val="17"/>
        </w:rPr>
        <w:t>right-hand</w:t>
      </w:r>
      <w:r w:rsidRPr="00FD15BE">
        <w:rPr>
          <w:rFonts w:ascii="Tw Cen MT" w:hAnsi="Tw Cen MT"/>
          <w:sz w:val="16"/>
          <w:szCs w:val="17"/>
        </w:rPr>
        <w:t xml:space="preserve"> side of the page.</w:t>
      </w:r>
      <w:r w:rsidR="00ED221A" w:rsidRPr="00FD15BE">
        <w:rPr>
          <w:rFonts w:ascii="Tw Cen MT" w:hAnsi="Tw Cen MT"/>
          <w:sz w:val="16"/>
          <w:szCs w:val="17"/>
        </w:rPr>
        <w:t xml:space="preserve"> Where th</w:t>
      </w:r>
      <w:r w:rsidR="00524AF9" w:rsidRPr="00FD15BE">
        <w:rPr>
          <w:rFonts w:ascii="Tw Cen MT" w:hAnsi="Tw Cen MT"/>
          <w:sz w:val="16"/>
          <w:szCs w:val="17"/>
        </w:rPr>
        <w:t>e</w:t>
      </w:r>
      <w:r w:rsidR="00ED221A" w:rsidRPr="00FD15BE">
        <w:rPr>
          <w:rFonts w:ascii="Tw Cen MT" w:hAnsi="Tw Cen MT"/>
          <w:sz w:val="16"/>
          <w:szCs w:val="17"/>
        </w:rPr>
        <w:t xml:space="preserve"> sheet is too large for worki</w:t>
      </w:r>
      <w:r w:rsidR="00524AF9" w:rsidRPr="00FD15BE">
        <w:rPr>
          <w:rFonts w:ascii="Tw Cen MT" w:hAnsi="Tw Cen MT"/>
          <w:sz w:val="16"/>
          <w:szCs w:val="17"/>
        </w:rPr>
        <w:t>ngs</w:t>
      </w:r>
      <w:r w:rsidR="00ED221A" w:rsidRPr="00FD15BE">
        <w:rPr>
          <w:rFonts w:ascii="Tw Cen MT" w:hAnsi="Tw Cen MT"/>
          <w:sz w:val="16"/>
          <w:szCs w:val="17"/>
        </w:rPr>
        <w:t xml:space="preserve"> to be completed on the right-hand side of the page, it will be completed underneath.</w:t>
      </w:r>
    </w:p>
    <w:p w14:paraId="3FA85560" w14:textId="77777777" w:rsidR="00F04E2B" w:rsidRPr="00FD15BE" w:rsidRDefault="00ED221A" w:rsidP="00ED221A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Worksheets will all have a dot, dash border surrounding them. </w:t>
      </w:r>
    </w:p>
    <w:p w14:paraId="37E008BC" w14:textId="77777777" w:rsidR="00F04E2B" w:rsidRPr="00FD15BE" w:rsidRDefault="001E3837" w:rsidP="00790EDC">
      <w:pPr>
        <w:pStyle w:val="ListParagraph"/>
        <w:numPr>
          <w:ilvl w:val="0"/>
          <w:numId w:val="3"/>
        </w:numPr>
        <w:tabs>
          <w:tab w:val="left" w:pos="8016"/>
        </w:tabs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Work will be marked following the marking policy. </w:t>
      </w:r>
      <w:r w:rsidR="00F04E2B" w:rsidRPr="00FD15BE">
        <w:rPr>
          <w:rFonts w:ascii="Tw Cen MT" w:hAnsi="Tw Cen MT"/>
          <w:sz w:val="16"/>
          <w:szCs w:val="17"/>
        </w:rPr>
        <w:t xml:space="preserve">Active marking will take place where possible to ensure children’s misconceptions </w:t>
      </w:r>
      <w:r w:rsidRPr="00FD15BE">
        <w:rPr>
          <w:rFonts w:ascii="Tw Cen MT" w:hAnsi="Tw Cen MT"/>
          <w:sz w:val="16"/>
          <w:szCs w:val="17"/>
        </w:rPr>
        <w:t>are</w:t>
      </w:r>
      <w:r w:rsidR="00F04E2B" w:rsidRPr="00FD15BE">
        <w:rPr>
          <w:rFonts w:ascii="Tw Cen MT" w:hAnsi="Tw Cen MT"/>
          <w:sz w:val="16"/>
          <w:szCs w:val="17"/>
        </w:rPr>
        <w:t xml:space="preserve"> addressed and their learning </w:t>
      </w:r>
      <w:r w:rsidRPr="00FD15BE">
        <w:rPr>
          <w:rFonts w:ascii="Tw Cen MT" w:hAnsi="Tw Cen MT"/>
          <w:sz w:val="16"/>
          <w:szCs w:val="17"/>
        </w:rPr>
        <w:t>is</w:t>
      </w:r>
      <w:r w:rsidR="00F04E2B" w:rsidRPr="00FD15BE">
        <w:rPr>
          <w:rFonts w:ascii="Tw Cen MT" w:hAnsi="Tw Cen MT"/>
          <w:sz w:val="16"/>
          <w:szCs w:val="17"/>
        </w:rPr>
        <w:t xml:space="preserve"> moved on.</w:t>
      </w:r>
      <w:r w:rsidRPr="00FD15BE">
        <w:rPr>
          <w:rFonts w:ascii="Tw Cen MT" w:hAnsi="Tw Cen MT"/>
          <w:sz w:val="16"/>
          <w:szCs w:val="17"/>
        </w:rPr>
        <w:t xml:space="preserve"> </w:t>
      </w:r>
    </w:p>
    <w:p w14:paraId="28BBEB5E" w14:textId="77777777" w:rsidR="00F04E2B" w:rsidRPr="00FD15BE" w:rsidRDefault="00BB7C76" w:rsidP="00790EDC">
      <w:pPr>
        <w:pStyle w:val="ListParagraph"/>
        <w:numPr>
          <w:ilvl w:val="0"/>
          <w:numId w:val="3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>Teacher</w:t>
      </w:r>
      <w:r w:rsidR="00A760C7" w:rsidRPr="00FD15BE">
        <w:rPr>
          <w:rFonts w:ascii="Tw Cen MT" w:hAnsi="Tw Cen MT"/>
          <w:sz w:val="16"/>
          <w:szCs w:val="17"/>
        </w:rPr>
        <w:t>s</w:t>
      </w:r>
      <w:r w:rsidRPr="00FD15BE">
        <w:rPr>
          <w:rFonts w:ascii="Tw Cen MT" w:hAnsi="Tw Cen MT"/>
          <w:sz w:val="16"/>
          <w:szCs w:val="17"/>
        </w:rPr>
        <w:t xml:space="preserve"> will mark </w:t>
      </w:r>
      <w:r w:rsidR="003A11C2" w:rsidRPr="00FD15BE">
        <w:rPr>
          <w:rFonts w:ascii="Tw Cen MT" w:hAnsi="Tw Cen MT"/>
          <w:sz w:val="16"/>
          <w:szCs w:val="17"/>
        </w:rPr>
        <w:t xml:space="preserve">work in a purple pen. </w:t>
      </w:r>
      <w:r w:rsidR="001E3837" w:rsidRPr="00FD15BE">
        <w:rPr>
          <w:rFonts w:ascii="Tw Cen MT" w:hAnsi="Tw Cen MT"/>
          <w:sz w:val="16"/>
          <w:szCs w:val="17"/>
        </w:rPr>
        <w:t>Incorrect work should be correct</w:t>
      </w:r>
      <w:r w:rsidR="001B00FB" w:rsidRPr="00FD15BE">
        <w:rPr>
          <w:rFonts w:ascii="Tw Cen MT" w:hAnsi="Tw Cen MT"/>
          <w:sz w:val="16"/>
          <w:szCs w:val="17"/>
        </w:rPr>
        <w:t>ed by the child</w:t>
      </w:r>
      <w:r w:rsidR="001E3837" w:rsidRPr="00FD15BE">
        <w:rPr>
          <w:rFonts w:ascii="Tw Cen MT" w:hAnsi="Tw Cen MT"/>
          <w:sz w:val="16"/>
          <w:szCs w:val="17"/>
        </w:rPr>
        <w:t xml:space="preserve"> in a </w:t>
      </w:r>
      <w:r w:rsidR="00E04013" w:rsidRPr="00FD15BE">
        <w:rPr>
          <w:rFonts w:ascii="Tw Cen MT" w:hAnsi="Tw Cen MT"/>
          <w:sz w:val="16"/>
          <w:szCs w:val="17"/>
        </w:rPr>
        <w:t xml:space="preserve">turquoise </w:t>
      </w:r>
      <w:r w:rsidR="001E3837" w:rsidRPr="00FD15BE">
        <w:rPr>
          <w:rFonts w:ascii="Tw Cen MT" w:hAnsi="Tw Cen MT"/>
          <w:sz w:val="16"/>
          <w:szCs w:val="17"/>
        </w:rPr>
        <w:t>pen.</w:t>
      </w:r>
    </w:p>
    <w:p w14:paraId="4C412B2C" w14:textId="77777777" w:rsidR="001E3837" w:rsidRPr="00FD15BE" w:rsidRDefault="001E3837" w:rsidP="00790EDC">
      <w:pPr>
        <w:spacing w:line="240" w:lineRule="auto"/>
        <w:rPr>
          <w:rFonts w:ascii="Tw Cen MT" w:hAnsi="Tw Cen MT"/>
          <w:sz w:val="16"/>
          <w:szCs w:val="17"/>
          <w:u w:val="single"/>
        </w:rPr>
      </w:pPr>
      <w:r w:rsidRPr="00FD15BE">
        <w:rPr>
          <w:rFonts w:ascii="Tw Cen MT" w:hAnsi="Tw Cen MT"/>
          <w:sz w:val="16"/>
          <w:szCs w:val="17"/>
          <w:u w:val="single"/>
        </w:rPr>
        <w:t>Assessment</w:t>
      </w:r>
    </w:p>
    <w:p w14:paraId="7B220F65" w14:textId="77777777" w:rsidR="001E3837" w:rsidRPr="00FD15BE" w:rsidRDefault="00322F7A" w:rsidP="00322F7A">
      <w:pPr>
        <w:pStyle w:val="ListParagraph"/>
        <w:numPr>
          <w:ilvl w:val="0"/>
          <w:numId w:val="4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>Throughout school, t</w:t>
      </w:r>
      <w:r w:rsidR="001E3837" w:rsidRPr="00FD15BE">
        <w:rPr>
          <w:rFonts w:ascii="Tw Cen MT" w:hAnsi="Tw Cen MT"/>
          <w:sz w:val="16"/>
          <w:szCs w:val="17"/>
        </w:rPr>
        <w:t>eacher</w:t>
      </w:r>
      <w:r w:rsidR="00173F8E" w:rsidRPr="00FD15BE">
        <w:rPr>
          <w:rFonts w:ascii="Tw Cen MT" w:hAnsi="Tw Cen MT"/>
          <w:sz w:val="16"/>
          <w:szCs w:val="17"/>
        </w:rPr>
        <w:t>’</w:t>
      </w:r>
      <w:r w:rsidR="001E3837" w:rsidRPr="00FD15BE">
        <w:rPr>
          <w:rFonts w:ascii="Tw Cen MT" w:hAnsi="Tw Cen MT"/>
          <w:sz w:val="16"/>
          <w:szCs w:val="17"/>
        </w:rPr>
        <w:t xml:space="preserve">s formative assessment should be the main form of assessment, this should take place </w:t>
      </w:r>
      <w:r w:rsidR="001B00FB" w:rsidRPr="00FD15BE">
        <w:rPr>
          <w:rFonts w:ascii="Tw Cen MT" w:hAnsi="Tw Cen MT"/>
          <w:sz w:val="16"/>
          <w:szCs w:val="17"/>
        </w:rPr>
        <w:t xml:space="preserve">throughout each </w:t>
      </w:r>
      <w:r w:rsidR="00567A2A" w:rsidRPr="00FD15BE">
        <w:rPr>
          <w:rFonts w:ascii="Tw Cen MT" w:hAnsi="Tw Cen MT"/>
          <w:sz w:val="16"/>
          <w:szCs w:val="17"/>
        </w:rPr>
        <w:t>session</w:t>
      </w:r>
      <w:r w:rsidR="001E3837" w:rsidRPr="00FD15BE">
        <w:rPr>
          <w:rFonts w:ascii="Tw Cen MT" w:hAnsi="Tw Cen MT"/>
          <w:sz w:val="16"/>
          <w:szCs w:val="17"/>
        </w:rPr>
        <w:t xml:space="preserve"> so </w:t>
      </w:r>
      <w:r w:rsidR="00790EDC" w:rsidRPr="00FD15BE">
        <w:rPr>
          <w:rFonts w:ascii="Tw Cen MT" w:hAnsi="Tw Cen MT"/>
          <w:sz w:val="16"/>
          <w:szCs w:val="17"/>
        </w:rPr>
        <w:t xml:space="preserve">children can be challenged effectively. </w:t>
      </w:r>
    </w:p>
    <w:p w14:paraId="64B5A2C8" w14:textId="77777777" w:rsidR="001E3837" w:rsidRPr="00FD15BE" w:rsidRDefault="001E3837" w:rsidP="00790EDC">
      <w:pPr>
        <w:pStyle w:val="ListParagraph"/>
        <w:numPr>
          <w:ilvl w:val="0"/>
          <w:numId w:val="4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>Formative assessment should impact on the following days planning to ensure children’s</w:t>
      </w:r>
      <w:r w:rsidR="00790EDC" w:rsidRPr="00FD15BE">
        <w:rPr>
          <w:rFonts w:ascii="Tw Cen MT" w:hAnsi="Tw Cen MT"/>
          <w:sz w:val="16"/>
          <w:szCs w:val="17"/>
        </w:rPr>
        <w:t xml:space="preserve"> needs are met.</w:t>
      </w:r>
    </w:p>
    <w:p w14:paraId="2732ADB2" w14:textId="77777777" w:rsidR="008A2D7B" w:rsidRPr="00FD15BE" w:rsidRDefault="00567A2A" w:rsidP="000914B4">
      <w:pPr>
        <w:pStyle w:val="ListParagraph"/>
        <w:numPr>
          <w:ilvl w:val="0"/>
          <w:numId w:val="4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>Standardised assessments will also take place in line with the rest of MAT schools.</w:t>
      </w:r>
    </w:p>
    <w:p w14:paraId="5E3E53BD" w14:textId="77777777" w:rsidR="001E3837" w:rsidRPr="00FD15BE" w:rsidRDefault="001E3837" w:rsidP="00790EDC">
      <w:pPr>
        <w:spacing w:line="240" w:lineRule="auto"/>
        <w:rPr>
          <w:rFonts w:ascii="Tw Cen MT" w:hAnsi="Tw Cen MT"/>
          <w:sz w:val="16"/>
          <w:szCs w:val="17"/>
          <w:u w:val="single"/>
        </w:rPr>
      </w:pPr>
      <w:r w:rsidRPr="00FD15BE">
        <w:rPr>
          <w:rFonts w:ascii="Tw Cen MT" w:hAnsi="Tw Cen MT"/>
          <w:sz w:val="16"/>
          <w:szCs w:val="17"/>
          <w:u w:val="single"/>
        </w:rPr>
        <w:t>Classroom environment</w:t>
      </w:r>
    </w:p>
    <w:p w14:paraId="181F5DD8" w14:textId="77777777" w:rsidR="001E3837" w:rsidRPr="00FD15BE" w:rsidRDefault="001E3837" w:rsidP="00790EDC">
      <w:pPr>
        <w:pStyle w:val="ListParagraph"/>
        <w:numPr>
          <w:ilvl w:val="0"/>
          <w:numId w:val="5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Mathematical vocabulary related to the current area of learning must be displayed on the working wall and </w:t>
      </w:r>
      <w:r w:rsidR="00790EDC" w:rsidRPr="00FD15BE">
        <w:rPr>
          <w:rFonts w:ascii="Tw Cen MT" w:hAnsi="Tw Cen MT"/>
          <w:sz w:val="16"/>
          <w:szCs w:val="17"/>
        </w:rPr>
        <w:t>referred</w:t>
      </w:r>
      <w:r w:rsidRPr="00FD15BE">
        <w:rPr>
          <w:rFonts w:ascii="Tw Cen MT" w:hAnsi="Tw Cen MT"/>
          <w:sz w:val="16"/>
          <w:szCs w:val="17"/>
        </w:rPr>
        <w:t xml:space="preserve"> to so that the children are </w:t>
      </w:r>
      <w:r w:rsidR="00790EDC" w:rsidRPr="00FD15BE">
        <w:rPr>
          <w:rFonts w:ascii="Tw Cen MT" w:hAnsi="Tw Cen MT"/>
          <w:sz w:val="16"/>
          <w:szCs w:val="17"/>
        </w:rPr>
        <w:t xml:space="preserve">immersed </w:t>
      </w:r>
      <w:r w:rsidRPr="00FD15BE">
        <w:rPr>
          <w:rFonts w:ascii="Tw Cen MT" w:hAnsi="Tw Cen MT"/>
          <w:sz w:val="16"/>
          <w:szCs w:val="17"/>
        </w:rPr>
        <w:t>in it</w:t>
      </w:r>
      <w:r w:rsidR="00790EDC" w:rsidRPr="00FD15BE">
        <w:rPr>
          <w:rFonts w:ascii="Tw Cen MT" w:hAnsi="Tw Cen MT"/>
          <w:sz w:val="16"/>
          <w:szCs w:val="17"/>
        </w:rPr>
        <w:t>.</w:t>
      </w:r>
    </w:p>
    <w:p w14:paraId="065FD554" w14:textId="77777777" w:rsidR="00790EDC" w:rsidRPr="00FD15BE" w:rsidRDefault="00790EDC" w:rsidP="00790EDC">
      <w:pPr>
        <w:pStyle w:val="ListParagraph"/>
        <w:numPr>
          <w:ilvl w:val="0"/>
          <w:numId w:val="5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Other supporting materials to support children must be displayed on the working wall so that they can refer to it during sessions. </w:t>
      </w:r>
    </w:p>
    <w:p w14:paraId="2587B14A" w14:textId="77777777" w:rsidR="008A2D7B" w:rsidRPr="00FD15BE" w:rsidRDefault="008A2D7B" w:rsidP="008A2D7B">
      <w:pPr>
        <w:pStyle w:val="ListParagraph"/>
        <w:numPr>
          <w:ilvl w:val="0"/>
          <w:numId w:val="5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color w:val="333333"/>
          <w:sz w:val="16"/>
          <w:szCs w:val="17"/>
          <w:shd w:val="clear" w:color="auto" w:fill="FFFFFF"/>
        </w:rPr>
        <w:t xml:space="preserve">In EYFS, children have the opportunity to apply skills and embed knowledge through planned activities that are set up in both the indoor and outdoor areas. </w:t>
      </w:r>
    </w:p>
    <w:p w14:paraId="61A91915" w14:textId="77777777" w:rsidR="00790EDC" w:rsidRPr="00FD15BE" w:rsidRDefault="00790EDC" w:rsidP="00790EDC">
      <w:pPr>
        <w:spacing w:line="240" w:lineRule="auto"/>
        <w:rPr>
          <w:rFonts w:ascii="Tw Cen MT" w:hAnsi="Tw Cen MT"/>
          <w:sz w:val="16"/>
          <w:szCs w:val="17"/>
          <w:u w:val="single"/>
        </w:rPr>
      </w:pPr>
      <w:r w:rsidRPr="00FD15BE">
        <w:rPr>
          <w:rFonts w:ascii="Tw Cen MT" w:hAnsi="Tw Cen MT"/>
          <w:sz w:val="16"/>
          <w:szCs w:val="17"/>
          <w:u w:val="single"/>
        </w:rPr>
        <w:t>Homework</w:t>
      </w:r>
    </w:p>
    <w:p w14:paraId="2F34131F" w14:textId="77777777" w:rsidR="000914B4" w:rsidRPr="00FD15BE" w:rsidRDefault="000914B4" w:rsidP="000914B4">
      <w:pPr>
        <w:pStyle w:val="ListParagraph"/>
        <w:numPr>
          <w:ilvl w:val="0"/>
          <w:numId w:val="6"/>
        </w:numPr>
        <w:spacing w:line="240" w:lineRule="auto"/>
        <w:rPr>
          <w:rFonts w:ascii="Tw Cen MT" w:hAnsi="Tw Cen MT"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All children from Year R – Year 2 must be set weekly </w:t>
      </w:r>
      <w:proofErr w:type="spellStart"/>
      <w:r w:rsidRPr="00FD15BE">
        <w:rPr>
          <w:rFonts w:ascii="Tw Cen MT" w:hAnsi="Tw Cen MT"/>
          <w:sz w:val="16"/>
          <w:szCs w:val="17"/>
        </w:rPr>
        <w:t>Numbots</w:t>
      </w:r>
      <w:proofErr w:type="spellEnd"/>
      <w:r w:rsidRPr="00FD15BE">
        <w:rPr>
          <w:rFonts w:ascii="Tw Cen MT" w:hAnsi="Tw Cen MT"/>
          <w:sz w:val="16"/>
          <w:szCs w:val="17"/>
        </w:rPr>
        <w:t xml:space="preserve"> challenges related to the mathematical topic that they are working on. </w:t>
      </w:r>
    </w:p>
    <w:p w14:paraId="7BCE5397" w14:textId="77777777" w:rsidR="00853617" w:rsidRPr="003466FF" w:rsidRDefault="00790EDC" w:rsidP="00853617">
      <w:pPr>
        <w:pStyle w:val="ListParagraph"/>
        <w:numPr>
          <w:ilvl w:val="0"/>
          <w:numId w:val="6"/>
        </w:numPr>
        <w:spacing w:line="240" w:lineRule="auto"/>
        <w:rPr>
          <w:rFonts w:ascii="Tw Cen MT" w:hAnsi="Tw Cen MT"/>
          <w:i/>
          <w:sz w:val="16"/>
          <w:szCs w:val="17"/>
        </w:rPr>
      </w:pPr>
      <w:r w:rsidRPr="00FD15BE">
        <w:rPr>
          <w:rFonts w:ascii="Tw Cen MT" w:hAnsi="Tw Cen MT"/>
          <w:sz w:val="16"/>
          <w:szCs w:val="17"/>
        </w:rPr>
        <w:t xml:space="preserve">All children from Year </w:t>
      </w:r>
      <w:r w:rsidR="000914B4" w:rsidRPr="00FD15BE">
        <w:rPr>
          <w:rFonts w:ascii="Tw Cen MT" w:hAnsi="Tw Cen MT"/>
          <w:sz w:val="16"/>
          <w:szCs w:val="17"/>
        </w:rPr>
        <w:t>3</w:t>
      </w:r>
      <w:r w:rsidRPr="00FD15BE">
        <w:rPr>
          <w:rFonts w:ascii="Tw Cen MT" w:hAnsi="Tw Cen MT"/>
          <w:sz w:val="16"/>
          <w:szCs w:val="17"/>
        </w:rPr>
        <w:t xml:space="preserve"> upwards</w:t>
      </w:r>
      <w:r w:rsidR="00442A71" w:rsidRPr="00FD15BE">
        <w:rPr>
          <w:rFonts w:ascii="Tw Cen MT" w:hAnsi="Tw Cen MT"/>
          <w:sz w:val="16"/>
          <w:szCs w:val="17"/>
        </w:rPr>
        <w:t xml:space="preserve"> (and towards the end of Year 2 where appropriate)</w:t>
      </w:r>
      <w:r w:rsidRPr="00FD15BE">
        <w:rPr>
          <w:rFonts w:ascii="Tw Cen MT" w:hAnsi="Tw Cen MT"/>
          <w:sz w:val="16"/>
          <w:szCs w:val="17"/>
        </w:rPr>
        <w:t xml:space="preserve"> must be set weekly TT Rock Stars challenges related to</w:t>
      </w:r>
      <w:r w:rsidR="00853617" w:rsidRPr="00FD15BE">
        <w:rPr>
          <w:rFonts w:ascii="Tw Cen MT" w:hAnsi="Tw Cen MT"/>
          <w:sz w:val="16"/>
          <w:szCs w:val="17"/>
        </w:rPr>
        <w:t xml:space="preserve"> </w:t>
      </w:r>
      <w:r w:rsidRPr="00FD15BE">
        <w:rPr>
          <w:rFonts w:ascii="Tw Cen MT" w:hAnsi="Tw Cen MT"/>
          <w:sz w:val="16"/>
          <w:szCs w:val="17"/>
        </w:rPr>
        <w:t>the timetables that they are working on.</w:t>
      </w:r>
    </w:p>
    <w:p w14:paraId="3569C510" w14:textId="77777777" w:rsidR="003466FF" w:rsidRDefault="003466FF" w:rsidP="003466FF">
      <w:pPr>
        <w:pStyle w:val="ListParagraph"/>
        <w:spacing w:line="240" w:lineRule="auto"/>
        <w:rPr>
          <w:rFonts w:ascii="Tw Cen MT" w:hAnsi="Tw Cen MT"/>
          <w:i/>
          <w:sz w:val="16"/>
          <w:szCs w:val="17"/>
        </w:rPr>
      </w:pPr>
    </w:p>
    <w:p w14:paraId="35B9BE5F" w14:textId="77777777" w:rsidR="003466FF" w:rsidRPr="00FD15BE" w:rsidRDefault="003466FF" w:rsidP="003466FF">
      <w:pPr>
        <w:pStyle w:val="ListParagraph"/>
        <w:spacing w:line="240" w:lineRule="auto"/>
        <w:rPr>
          <w:rFonts w:ascii="Tw Cen MT" w:hAnsi="Tw Cen MT"/>
          <w:i/>
          <w:sz w:val="16"/>
          <w:szCs w:val="17"/>
        </w:rPr>
      </w:pPr>
    </w:p>
    <w:p w14:paraId="31C907E6" w14:textId="77777777" w:rsidR="00CA04C4" w:rsidRPr="001822FF" w:rsidRDefault="000F40F0" w:rsidP="00853617">
      <w:pPr>
        <w:pStyle w:val="ListParagraph"/>
        <w:spacing w:before="240" w:line="240" w:lineRule="auto"/>
        <w:jc w:val="center"/>
        <w:rPr>
          <w:rFonts w:ascii="Tw Cen MT" w:hAnsi="Tw Cen MT"/>
          <w:i/>
          <w:sz w:val="14"/>
          <w:szCs w:val="17"/>
        </w:rPr>
      </w:pPr>
      <w:r w:rsidRPr="001822FF">
        <w:rPr>
          <w:rFonts w:ascii="Tw Cen MT" w:hAnsi="Tw Cen MT"/>
          <w:i/>
          <w:sz w:val="14"/>
          <w:szCs w:val="17"/>
        </w:rPr>
        <w:t>Date</w:t>
      </w:r>
      <w:r w:rsidR="00BE2EC0" w:rsidRPr="001822FF">
        <w:rPr>
          <w:rFonts w:ascii="Tw Cen MT" w:hAnsi="Tw Cen MT"/>
          <w:i/>
          <w:sz w:val="14"/>
          <w:szCs w:val="17"/>
        </w:rPr>
        <w:t xml:space="preserve"> written: </w:t>
      </w:r>
      <w:r w:rsidR="00A760C7">
        <w:rPr>
          <w:rFonts w:ascii="Tw Cen MT" w:hAnsi="Tw Cen MT"/>
          <w:i/>
          <w:sz w:val="14"/>
          <w:szCs w:val="17"/>
        </w:rPr>
        <w:t>September</w:t>
      </w:r>
      <w:r w:rsidR="000914B4" w:rsidRPr="001822FF">
        <w:rPr>
          <w:rFonts w:ascii="Tw Cen MT" w:hAnsi="Tw Cen MT"/>
          <w:i/>
          <w:sz w:val="14"/>
          <w:szCs w:val="17"/>
        </w:rPr>
        <w:t xml:space="preserve"> 202</w:t>
      </w:r>
      <w:r w:rsidR="003A11C2">
        <w:rPr>
          <w:rFonts w:ascii="Tw Cen MT" w:hAnsi="Tw Cen MT"/>
          <w:i/>
          <w:sz w:val="14"/>
          <w:szCs w:val="17"/>
        </w:rPr>
        <w:t>4</w:t>
      </w:r>
      <w:r w:rsidR="005126E5" w:rsidRPr="001822FF">
        <w:rPr>
          <w:rFonts w:ascii="Tw Cen MT" w:hAnsi="Tw Cen MT"/>
          <w:i/>
          <w:sz w:val="14"/>
          <w:szCs w:val="17"/>
        </w:rPr>
        <w:tab/>
      </w:r>
      <w:r w:rsidR="005126E5" w:rsidRPr="001822FF">
        <w:rPr>
          <w:rFonts w:ascii="Tw Cen MT" w:hAnsi="Tw Cen MT"/>
          <w:i/>
          <w:sz w:val="14"/>
          <w:szCs w:val="17"/>
        </w:rPr>
        <w:tab/>
      </w:r>
      <w:r w:rsidR="008A2D7B" w:rsidRPr="001822FF">
        <w:rPr>
          <w:rFonts w:ascii="Tw Cen MT" w:hAnsi="Tw Cen MT"/>
          <w:i/>
          <w:sz w:val="14"/>
          <w:szCs w:val="17"/>
        </w:rPr>
        <w:t xml:space="preserve">   </w:t>
      </w:r>
      <w:r w:rsidRPr="001822FF">
        <w:rPr>
          <w:rFonts w:ascii="Tw Cen MT" w:hAnsi="Tw Cen MT"/>
          <w:i/>
          <w:sz w:val="14"/>
          <w:szCs w:val="17"/>
        </w:rPr>
        <w:t xml:space="preserve"> </w:t>
      </w:r>
      <w:r w:rsidR="003A11C2">
        <w:rPr>
          <w:rFonts w:ascii="Tw Cen MT" w:hAnsi="Tw Cen MT"/>
          <w:i/>
          <w:sz w:val="14"/>
          <w:szCs w:val="17"/>
        </w:rPr>
        <w:t xml:space="preserve">                    </w:t>
      </w:r>
      <w:r w:rsidRPr="001822FF">
        <w:rPr>
          <w:rFonts w:ascii="Tw Cen MT" w:hAnsi="Tw Cen MT"/>
          <w:i/>
          <w:sz w:val="14"/>
          <w:szCs w:val="17"/>
        </w:rPr>
        <w:t xml:space="preserve">         </w:t>
      </w:r>
      <w:r w:rsidR="00BE2EC0" w:rsidRPr="001822FF">
        <w:rPr>
          <w:rFonts w:ascii="Tw Cen MT" w:hAnsi="Tw Cen MT"/>
          <w:i/>
          <w:sz w:val="14"/>
          <w:szCs w:val="17"/>
        </w:rPr>
        <w:tab/>
        <w:t xml:space="preserve">        </w:t>
      </w:r>
      <w:r w:rsidRPr="001822FF">
        <w:rPr>
          <w:rFonts w:ascii="Tw Cen MT" w:hAnsi="Tw Cen MT"/>
          <w:i/>
          <w:sz w:val="14"/>
          <w:szCs w:val="17"/>
        </w:rPr>
        <w:t xml:space="preserve">    This policy will be reviewed and updated </w:t>
      </w:r>
      <w:r w:rsidR="003A11C2">
        <w:rPr>
          <w:rFonts w:ascii="Tw Cen MT" w:hAnsi="Tw Cen MT"/>
          <w:i/>
          <w:sz w:val="14"/>
          <w:szCs w:val="17"/>
        </w:rPr>
        <w:t>July</w:t>
      </w:r>
      <w:r w:rsidR="006918A2" w:rsidRPr="001822FF">
        <w:rPr>
          <w:rFonts w:ascii="Tw Cen MT" w:hAnsi="Tw Cen MT"/>
          <w:i/>
          <w:sz w:val="14"/>
          <w:szCs w:val="17"/>
        </w:rPr>
        <w:t xml:space="preserve"> 202</w:t>
      </w:r>
      <w:r w:rsidR="003A11C2">
        <w:rPr>
          <w:rFonts w:ascii="Tw Cen MT" w:hAnsi="Tw Cen MT"/>
          <w:i/>
          <w:sz w:val="14"/>
          <w:szCs w:val="17"/>
        </w:rPr>
        <w:t>5</w:t>
      </w:r>
    </w:p>
    <w:sectPr w:rsidR="00CA04C4" w:rsidRPr="001822FF" w:rsidSect="00E34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FD926" w14:textId="77777777" w:rsidR="001822FF" w:rsidRDefault="001822FF" w:rsidP="001822FF">
      <w:pPr>
        <w:spacing w:after="0" w:line="240" w:lineRule="auto"/>
      </w:pPr>
      <w:r>
        <w:separator/>
      </w:r>
    </w:p>
  </w:endnote>
  <w:endnote w:type="continuationSeparator" w:id="0">
    <w:p w14:paraId="71267C47" w14:textId="77777777" w:rsidR="001822FF" w:rsidRDefault="001822FF" w:rsidP="0018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3F4E4" w14:textId="77777777" w:rsidR="001822FF" w:rsidRDefault="001822FF" w:rsidP="001822FF">
      <w:pPr>
        <w:spacing w:after="0" w:line="240" w:lineRule="auto"/>
      </w:pPr>
      <w:r>
        <w:separator/>
      </w:r>
    </w:p>
  </w:footnote>
  <w:footnote w:type="continuationSeparator" w:id="0">
    <w:p w14:paraId="4AEE7AB7" w14:textId="77777777" w:rsidR="001822FF" w:rsidRDefault="001822FF" w:rsidP="00182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B57"/>
    <w:multiLevelType w:val="hybridMultilevel"/>
    <w:tmpl w:val="895C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60AF"/>
    <w:multiLevelType w:val="hybridMultilevel"/>
    <w:tmpl w:val="B2EA5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6AC3"/>
    <w:multiLevelType w:val="hybridMultilevel"/>
    <w:tmpl w:val="FE9E99A6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30AC6A96"/>
    <w:multiLevelType w:val="hybridMultilevel"/>
    <w:tmpl w:val="84901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44358"/>
    <w:multiLevelType w:val="hybridMultilevel"/>
    <w:tmpl w:val="D3BE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E003B"/>
    <w:multiLevelType w:val="hybridMultilevel"/>
    <w:tmpl w:val="0E5E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2D"/>
    <w:rsid w:val="000914B4"/>
    <w:rsid w:val="00093600"/>
    <w:rsid w:val="000F40F0"/>
    <w:rsid w:val="00173F8E"/>
    <w:rsid w:val="001822FF"/>
    <w:rsid w:val="001B00FB"/>
    <w:rsid w:val="001E3837"/>
    <w:rsid w:val="002600B5"/>
    <w:rsid w:val="00322F7A"/>
    <w:rsid w:val="003466FF"/>
    <w:rsid w:val="003A11C2"/>
    <w:rsid w:val="003C7521"/>
    <w:rsid w:val="00442A71"/>
    <w:rsid w:val="004874FA"/>
    <w:rsid w:val="004A70C1"/>
    <w:rsid w:val="005126E5"/>
    <w:rsid w:val="00524AF9"/>
    <w:rsid w:val="00567A2A"/>
    <w:rsid w:val="005728E6"/>
    <w:rsid w:val="00646CFB"/>
    <w:rsid w:val="006918A2"/>
    <w:rsid w:val="0074436D"/>
    <w:rsid w:val="007756FC"/>
    <w:rsid w:val="00790EDC"/>
    <w:rsid w:val="00853617"/>
    <w:rsid w:val="008A2D7B"/>
    <w:rsid w:val="008F68D1"/>
    <w:rsid w:val="00930391"/>
    <w:rsid w:val="00942A86"/>
    <w:rsid w:val="00A760C7"/>
    <w:rsid w:val="00BB7C76"/>
    <w:rsid w:val="00BE2EC0"/>
    <w:rsid w:val="00C96D9C"/>
    <w:rsid w:val="00CA04C4"/>
    <w:rsid w:val="00CB45CF"/>
    <w:rsid w:val="00CC0EAA"/>
    <w:rsid w:val="00DD0FFB"/>
    <w:rsid w:val="00E04013"/>
    <w:rsid w:val="00E3412D"/>
    <w:rsid w:val="00ED221A"/>
    <w:rsid w:val="00EF33DA"/>
    <w:rsid w:val="00F04E2B"/>
    <w:rsid w:val="00F33B53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8B48"/>
  <w15:chartTrackingRefBased/>
  <w15:docId w15:val="{041876E9-9FED-4BEB-AC11-E64CAE70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12D"/>
    <w:pPr>
      <w:ind w:left="720"/>
      <w:contextualSpacing/>
    </w:pPr>
  </w:style>
  <w:style w:type="paragraph" w:customStyle="1" w:styleId="Default">
    <w:name w:val="Default"/>
    <w:rsid w:val="00646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FF"/>
  </w:style>
  <w:style w:type="paragraph" w:styleId="Footer">
    <w:name w:val="footer"/>
    <w:basedOn w:val="Normal"/>
    <w:link w:val="FooterChar"/>
    <w:uiPriority w:val="99"/>
    <w:unhideWhenUsed/>
    <w:rsid w:val="00182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0614A92A04640A684F5D6B2066918" ma:contentTypeVersion="18" ma:contentTypeDescription="Create a new document." ma:contentTypeScope="" ma:versionID="970b2ee855fee9fa92fe17abc5c20e6e">
  <xsd:schema xmlns:xsd="http://www.w3.org/2001/XMLSchema" xmlns:xs="http://www.w3.org/2001/XMLSchema" xmlns:p="http://schemas.microsoft.com/office/2006/metadata/properties" xmlns:ns3="62b909c1-87c8-4e6e-bf4a-88c0d80f27cf" xmlns:ns4="d652245c-7029-451a-91d6-2325fa25de6b" targetNamespace="http://schemas.microsoft.com/office/2006/metadata/properties" ma:root="true" ma:fieldsID="3434f1211e518bbccd237737febcd9d7" ns3:_="" ns4:_="">
    <xsd:import namespace="62b909c1-87c8-4e6e-bf4a-88c0d80f27cf"/>
    <xsd:import namespace="d652245c-7029-451a-91d6-2325fa25de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909c1-87c8-4e6e-bf4a-88c0d80f2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2245c-7029-451a-91d6-2325fa25d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b909c1-87c8-4e6e-bf4a-88c0d80f27cf" xsi:nil="true"/>
  </documentManagement>
</p:properties>
</file>

<file path=customXml/itemProps1.xml><?xml version="1.0" encoding="utf-8"?>
<ds:datastoreItem xmlns:ds="http://schemas.openxmlformats.org/officeDocument/2006/customXml" ds:itemID="{A5DE5A8D-4BFB-4682-94C2-49CC8F017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909c1-87c8-4e6e-bf4a-88c0d80f27cf"/>
    <ds:schemaRef ds:uri="d652245c-7029-451a-91d6-2325fa25d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262E3-7F7A-4FC3-B4C0-5F5A75328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3DCAD-4DC6-4682-926F-C092237C2FDA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652245c-7029-451a-91d6-2325fa25de6b"/>
    <ds:schemaRef ds:uri="62b909c1-87c8-4e6e-bf4a-88c0d80f27c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Heathview Academy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Peace</dc:creator>
  <cp:keywords/>
  <dc:description/>
  <cp:lastModifiedBy>Liz Armitage</cp:lastModifiedBy>
  <cp:revision>2</cp:revision>
  <cp:lastPrinted>2024-07-02T09:06:00Z</cp:lastPrinted>
  <dcterms:created xsi:type="dcterms:W3CDTF">2024-09-30T10:02:00Z</dcterms:created>
  <dcterms:modified xsi:type="dcterms:W3CDTF">2024-09-30T10:02:00Z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0x01010036A0614A92A04640A684F5D6B2066918</vt:lpwstr>
  </property>
</Properties>
</file>